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E1684" w14:textId="77777777" w:rsidR="004A4AA1" w:rsidRPr="009A05F8" w:rsidRDefault="004A4AA1" w:rsidP="004A4AA1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05F8">
        <w:rPr>
          <w:rFonts w:asciiTheme="minorHAnsi" w:hAnsiTheme="minorHAnsi" w:cstheme="minorHAnsi"/>
          <w:b/>
          <w:sz w:val="22"/>
          <w:szCs w:val="22"/>
        </w:rPr>
        <w:t>Povzetek operacije 4 JP LAS Posavje ESPR</w:t>
      </w:r>
    </w:p>
    <w:p w14:paraId="28B28FFC" w14:textId="70A92CB9" w:rsidR="004A4AA1" w:rsidRPr="009A05F8" w:rsidRDefault="00D11306" w:rsidP="004A4AA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</w:pPr>
      <w:r w:rsidRPr="009A05F8"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  <w:t>RIBJE LEGENDE</w:t>
      </w:r>
    </w:p>
    <w:p w14:paraId="654A7BB4" w14:textId="77777777" w:rsidR="004A4AA1" w:rsidRPr="009A05F8" w:rsidRDefault="004A4AA1" w:rsidP="004A4AA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</w:pPr>
      <w:r w:rsidRPr="009A05F8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  <w:t>Povzetek operacije</w:t>
      </w:r>
    </w:p>
    <w:p w14:paraId="75789B54" w14:textId="77777777" w:rsidR="004A4AA1" w:rsidRPr="009A05F8" w:rsidRDefault="004A4AA1" w:rsidP="004A4AA1">
      <w:pPr>
        <w:pStyle w:val="Odstavekseznama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860"/>
        <w:gridCol w:w="2688"/>
      </w:tblGrid>
      <w:tr w:rsidR="007224A3" w:rsidRPr="009A05F8" w14:paraId="79156CB2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5BD26E57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Zaporedna št. vloge</w:t>
            </w:r>
          </w:p>
        </w:tc>
        <w:tc>
          <w:tcPr>
            <w:tcW w:w="5548" w:type="dxa"/>
            <w:gridSpan w:val="2"/>
          </w:tcPr>
          <w:p w14:paraId="32DFE223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5/ESPR</w:t>
            </w:r>
          </w:p>
          <w:p w14:paraId="51F32D15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7224A3" w:rsidRPr="009A05F8" w14:paraId="12CF054F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18818CD7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Tematsko področje</w:t>
            </w:r>
          </w:p>
          <w:p w14:paraId="3D04D5AB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5548" w:type="dxa"/>
            <w:gridSpan w:val="2"/>
          </w:tcPr>
          <w:p w14:paraId="7D85D87C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VEČJA VKLJUČENOST MLADIH, ŽENSK IN DRUGIH RANLJIVIH SKUPIN</w:t>
            </w:r>
          </w:p>
        </w:tc>
      </w:tr>
      <w:tr w:rsidR="007224A3" w:rsidRPr="009A05F8" w14:paraId="5666031C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2B0B6FB5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Ukrep</w:t>
            </w:r>
          </w:p>
        </w:tc>
        <w:tc>
          <w:tcPr>
            <w:tcW w:w="5548" w:type="dxa"/>
            <w:gridSpan w:val="2"/>
          </w:tcPr>
          <w:p w14:paraId="70C93B95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U8: Zdrava skupnost</w:t>
            </w:r>
          </w:p>
          <w:p w14:paraId="72FFB23F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</w:tr>
      <w:tr w:rsidR="007224A3" w:rsidRPr="009A05F8" w14:paraId="347D9FF1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1D37229C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Akronim operacije</w:t>
            </w:r>
          </w:p>
        </w:tc>
        <w:tc>
          <w:tcPr>
            <w:tcW w:w="5548" w:type="dxa"/>
            <w:gridSpan w:val="2"/>
          </w:tcPr>
          <w:p w14:paraId="673785F9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Ribje legende</w:t>
            </w:r>
          </w:p>
          <w:p w14:paraId="581B905A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7224A3" w:rsidRPr="009A05F8" w14:paraId="2F405B13" w14:textId="77777777" w:rsidTr="009F63BF">
        <w:tc>
          <w:tcPr>
            <w:tcW w:w="3514" w:type="dxa"/>
            <w:shd w:val="clear" w:color="auto" w:fill="D9D9D9" w:themeFill="background1" w:themeFillShade="D9"/>
          </w:tcPr>
          <w:p w14:paraId="526DB2D2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Naziv operacije</w:t>
            </w:r>
          </w:p>
          <w:p w14:paraId="55720D10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5548" w:type="dxa"/>
            <w:gridSpan w:val="2"/>
          </w:tcPr>
          <w:p w14:paraId="136BF26F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Kulturna in zdrava ribja gastronomija in ribištvo nekoč in danes</w:t>
            </w:r>
          </w:p>
        </w:tc>
      </w:tr>
      <w:tr w:rsidR="00F81AE1" w:rsidRPr="009A05F8" w14:paraId="12461A61" w14:textId="19D79CD6" w:rsidTr="00F81AE1">
        <w:tc>
          <w:tcPr>
            <w:tcW w:w="3514" w:type="dxa"/>
            <w:shd w:val="clear" w:color="auto" w:fill="D9D9D9" w:themeFill="background1" w:themeFillShade="D9"/>
          </w:tcPr>
          <w:p w14:paraId="52F2BE12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Naziv vlagatelja</w:t>
            </w:r>
          </w:p>
          <w:p w14:paraId="45728E08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2860" w:type="dxa"/>
          </w:tcPr>
          <w:p w14:paraId="56BFAC69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Kmečka zadruga Krško </w:t>
            </w:r>
            <w:proofErr w:type="spellStart"/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z.o.o</w:t>
            </w:r>
            <w:proofErr w:type="spellEnd"/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.</w:t>
            </w:r>
          </w:p>
        </w:tc>
        <w:tc>
          <w:tcPr>
            <w:tcW w:w="2688" w:type="dxa"/>
          </w:tcPr>
          <w:p w14:paraId="7FA86DBB" w14:textId="17B7FB8A" w:rsidR="00F81AE1" w:rsidRPr="009A05F8" w:rsidRDefault="000619B7" w:rsidP="00F81AE1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0619B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98.263,91</w:t>
            </w: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€</w:t>
            </w:r>
          </w:p>
        </w:tc>
      </w:tr>
      <w:tr w:rsidR="00F81AE1" w:rsidRPr="009A05F8" w14:paraId="2A181DF8" w14:textId="5ED6D939" w:rsidTr="00F81AE1">
        <w:tc>
          <w:tcPr>
            <w:tcW w:w="3514" w:type="dxa"/>
            <w:shd w:val="clear" w:color="auto" w:fill="D9D9D9" w:themeFill="background1" w:themeFillShade="D9"/>
          </w:tcPr>
          <w:p w14:paraId="266EB3BC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Naziv partnerjev</w:t>
            </w:r>
          </w:p>
          <w:p w14:paraId="7FF20B7C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2860" w:type="dxa"/>
          </w:tcPr>
          <w:p w14:paraId="03AF8C3C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RD Sevnica</w:t>
            </w:r>
          </w:p>
          <w:p w14:paraId="00A39AC4" w14:textId="338DDA32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CPT Krško</w:t>
            </w:r>
          </w:p>
          <w:p w14:paraId="1F74F0D3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Domačija Repovž d.o.o.</w:t>
            </w:r>
          </w:p>
          <w:p w14:paraId="64479B27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  <w:tc>
          <w:tcPr>
            <w:tcW w:w="2688" w:type="dxa"/>
          </w:tcPr>
          <w:p w14:paraId="493D7E65" w14:textId="73FC57CC" w:rsidR="00F81AE1" w:rsidRPr="00A8229A" w:rsidRDefault="00FE4542" w:rsidP="00F93AF5">
            <w:pPr>
              <w:pStyle w:val="Brezrazmikov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A8229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>4.981,00</w:t>
            </w:r>
            <w:r w:rsidRPr="00A8229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 xml:space="preserve"> €</w:t>
            </w:r>
          </w:p>
          <w:p w14:paraId="32C125F8" w14:textId="16B9E1A8" w:rsidR="00FE4542" w:rsidRPr="00A8229A" w:rsidRDefault="00FE4542" w:rsidP="00F93AF5">
            <w:pPr>
              <w:pStyle w:val="Brezrazmikov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A8229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>23.800,00</w:t>
            </w:r>
            <w:r w:rsidRPr="00A8229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 xml:space="preserve"> €</w:t>
            </w:r>
          </w:p>
          <w:p w14:paraId="7412B4CF" w14:textId="543BF919" w:rsidR="00F93AF5" w:rsidRPr="00A8229A" w:rsidRDefault="00F93AF5" w:rsidP="00F93AF5">
            <w:pPr>
              <w:pStyle w:val="Brezrazmikov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A8229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>11.220,00</w:t>
            </w:r>
            <w:r w:rsidRPr="00A8229A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sl-SI"/>
              </w:rPr>
              <w:t xml:space="preserve"> €</w:t>
            </w:r>
          </w:p>
          <w:p w14:paraId="79866EE2" w14:textId="77777777" w:rsidR="00FE4542" w:rsidRDefault="00FE4542">
            <w:pPr>
              <w:spacing w:after="160" w:line="259" w:lineRule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  <w:p w14:paraId="7358526B" w14:textId="77777777" w:rsidR="00F81AE1" w:rsidRPr="009A05F8" w:rsidRDefault="00F81AE1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7224A3" w:rsidRPr="009A05F8" w14:paraId="59A8B223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27960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Skupna vrednost celotne operacije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7E4" w14:textId="0785E076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18</w:t>
            </w:r>
            <w:r w:rsidR="00D334B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7</w:t>
            </w: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.</w:t>
            </w:r>
            <w:r w:rsidR="00D334BD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582,80</w:t>
            </w: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€</w:t>
            </w:r>
          </w:p>
          <w:p w14:paraId="63374040" w14:textId="0D58AE7C" w:rsidR="00E3424B" w:rsidRPr="009A05F8" w:rsidRDefault="00E3424B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E738CC" w:rsidRPr="009A05F8" w14:paraId="3AF8AF87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8B6754" w14:textId="77777777" w:rsidR="00E738CC" w:rsidRPr="009A05F8" w:rsidRDefault="00E738CC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Stopnja sofinanciranja</w:t>
            </w:r>
          </w:p>
          <w:p w14:paraId="51FB5E93" w14:textId="3AEFDA03" w:rsidR="00E738CC" w:rsidRPr="009A05F8" w:rsidRDefault="00E738CC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14F4" w14:textId="2D1FAFD8" w:rsidR="00E738CC" w:rsidRPr="009A05F8" w:rsidRDefault="00E738CC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85 %</w:t>
            </w:r>
          </w:p>
        </w:tc>
      </w:tr>
      <w:tr w:rsidR="007224A3" w:rsidRPr="009A05F8" w14:paraId="6578EAA4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C6CF38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Višina sofinanciranja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5D66" w14:textId="013FF283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138.26</w:t>
            </w:r>
            <w:r w:rsidR="007020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4</w:t>
            </w: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,</w:t>
            </w:r>
            <w:r w:rsidR="0070208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91</w:t>
            </w: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€</w:t>
            </w:r>
          </w:p>
          <w:p w14:paraId="18F40BE4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  <w:tr w:rsidR="007224A3" w:rsidRPr="009A05F8" w14:paraId="55A3FCEE" w14:textId="77777777" w:rsidTr="009F63BF"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CE73FC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eastAsia="sl-SI"/>
              </w:rPr>
              <w:t>Trajanje operacije</w:t>
            </w:r>
          </w:p>
        </w:tc>
        <w:tc>
          <w:tcPr>
            <w:tcW w:w="5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85A8" w14:textId="50F3A586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2</w:t>
            </w:r>
            <w:r w:rsidR="00B37EC5"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>4</w:t>
            </w: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 xml:space="preserve"> mesecev</w:t>
            </w: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ab/>
              <w:t xml:space="preserve"> (1.1.2021 -  31. 12. 2022)</w:t>
            </w:r>
            <w:r w:rsidRPr="009A05F8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  <w:tab/>
              <w:t xml:space="preserve"> </w:t>
            </w:r>
          </w:p>
          <w:p w14:paraId="18C8424B" w14:textId="77777777" w:rsidR="007224A3" w:rsidRPr="009A05F8" w:rsidRDefault="007224A3" w:rsidP="009F63BF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sl-SI"/>
              </w:rPr>
            </w:pPr>
          </w:p>
        </w:tc>
      </w:tr>
    </w:tbl>
    <w:p w14:paraId="0322607F" w14:textId="77777777" w:rsidR="004A4AA1" w:rsidRPr="009A05F8" w:rsidRDefault="004A4AA1" w:rsidP="004A4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DC8D60" w14:textId="77777777" w:rsidR="004A4AA1" w:rsidRPr="009A05F8" w:rsidRDefault="004A4AA1" w:rsidP="004A4AA1">
      <w:pPr>
        <w:rPr>
          <w:rFonts w:asciiTheme="minorHAnsi" w:hAnsiTheme="minorHAnsi" w:cstheme="minorHAnsi"/>
          <w:sz w:val="22"/>
          <w:szCs w:val="22"/>
        </w:rPr>
      </w:pPr>
    </w:p>
    <w:p w14:paraId="20288049" w14:textId="77777777" w:rsidR="004A4AA1" w:rsidRPr="009A05F8" w:rsidRDefault="004A4AA1" w:rsidP="004A4AA1">
      <w:pPr>
        <w:pStyle w:val="Odstavekseznam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A05F8">
        <w:rPr>
          <w:rFonts w:asciiTheme="minorHAnsi" w:hAnsiTheme="minorHAnsi" w:cstheme="minorHAnsi"/>
          <w:b/>
          <w:bCs/>
          <w:sz w:val="22"/>
          <w:szCs w:val="22"/>
        </w:rPr>
        <w:t>Opis operacije</w:t>
      </w:r>
    </w:p>
    <w:p w14:paraId="4CCE23EB" w14:textId="77777777" w:rsidR="004A4AA1" w:rsidRPr="009A05F8" w:rsidRDefault="004A4AA1" w:rsidP="004A4AA1">
      <w:pPr>
        <w:pStyle w:val="Odstavekseznama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AA1" w:rsidRPr="009A05F8" w14:paraId="3C3CA933" w14:textId="77777777" w:rsidTr="009F63BF">
        <w:trPr>
          <w:trHeight w:val="1889"/>
        </w:trPr>
        <w:tc>
          <w:tcPr>
            <w:tcW w:w="9062" w:type="dxa"/>
          </w:tcPr>
          <w:p w14:paraId="04F2C3CC" w14:textId="77777777" w:rsidR="00911354" w:rsidRDefault="00DD0F97" w:rsidP="000B41A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B41A7">
              <w:rPr>
                <w:rFonts w:asciiTheme="minorHAnsi" w:hAnsiTheme="minorHAnsi" w:cstheme="minorHAnsi"/>
                <w:sz w:val="22"/>
                <w:szCs w:val="22"/>
              </w:rPr>
              <w:t xml:space="preserve">Namen projekta je valorizacija nesnovne kulturne dediščine ribištva in ribje gastronomije nekoč in danes, razviti povezan turistični produkt, 5 </w:t>
            </w:r>
            <w:proofErr w:type="spellStart"/>
            <w:r w:rsidRPr="000B41A7">
              <w:rPr>
                <w:rFonts w:asciiTheme="minorHAnsi" w:hAnsiTheme="minorHAnsi" w:cstheme="minorHAnsi"/>
                <w:sz w:val="22"/>
                <w:szCs w:val="22"/>
              </w:rPr>
              <w:t>zvezdično</w:t>
            </w:r>
            <w:proofErr w:type="spellEnd"/>
            <w:r w:rsidRPr="000B41A7">
              <w:rPr>
                <w:rFonts w:asciiTheme="minorHAnsi" w:hAnsiTheme="minorHAnsi" w:cstheme="minorHAnsi"/>
                <w:sz w:val="22"/>
                <w:szCs w:val="22"/>
              </w:rPr>
              <w:t xml:space="preserve"> doživetje, ki bo postavljalo v ospredje rečne ribe in vino kot jedilnik sodobnega turista/potrošnika, nadgraditi Vinsko gastronomski center TURN v učni in demonstracijski center za predstavljanje inovativnih in trajnostnih kmetijskih praks, vključiti sodobne kanale komunikacije v promocijo, izobraževanje in informiranje javnosti</w:t>
            </w:r>
            <w:r w:rsidR="00911354">
              <w:rPr>
                <w:rFonts w:asciiTheme="minorHAnsi" w:hAnsiTheme="minorHAnsi" w:cstheme="minorHAnsi"/>
                <w:sz w:val="22"/>
                <w:szCs w:val="22"/>
              </w:rPr>
              <w:t>, in sicer s pomočjo naslednjih aktivnosti:</w:t>
            </w:r>
          </w:p>
          <w:p w14:paraId="533E1C0C" w14:textId="44A93A30" w:rsidR="00FD50E2" w:rsidRPr="00911354" w:rsidRDefault="00FD50E2" w:rsidP="00911354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11354">
              <w:rPr>
                <w:rFonts w:asciiTheme="minorHAnsi" w:hAnsiTheme="minorHAnsi" w:cstheme="minorHAnsi"/>
                <w:sz w:val="22"/>
                <w:szCs w:val="22"/>
              </w:rPr>
              <w:t>Valorizacija nesnovne kulturne dediščine ribe &amp;vino, povezava z zdravim življenjskim slogom</w:t>
            </w:r>
            <w:r w:rsidR="009113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10C6DF8A" w14:textId="2B2A1795" w:rsidR="00FD50E2" w:rsidRPr="009A05F8" w:rsidRDefault="00FD50E2" w:rsidP="00FD50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sz w:val="22"/>
                <w:szCs w:val="22"/>
              </w:rPr>
              <w:t xml:space="preserve">Oblikovanje inovativnih doživetij: energijske točke in multimedijsko doživetje v vinski kleti pri </w:t>
            </w:r>
            <w:proofErr w:type="spellStart"/>
            <w:r w:rsidRPr="009A05F8">
              <w:rPr>
                <w:rFonts w:asciiTheme="minorHAnsi" w:hAnsiTheme="minorHAnsi" w:cstheme="minorHAnsi"/>
                <w:sz w:val="22"/>
                <w:szCs w:val="22"/>
              </w:rPr>
              <w:t>Šrajbarskem</w:t>
            </w:r>
            <w:proofErr w:type="spellEnd"/>
            <w:r w:rsidRPr="009A05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A05F8">
              <w:rPr>
                <w:rFonts w:asciiTheme="minorHAnsi" w:hAnsiTheme="minorHAnsi" w:cstheme="minorHAnsi"/>
                <w:sz w:val="22"/>
                <w:szCs w:val="22"/>
              </w:rPr>
              <w:t>turnu</w:t>
            </w:r>
            <w:proofErr w:type="spellEnd"/>
            <w:r w:rsidRPr="009A05F8">
              <w:rPr>
                <w:rFonts w:asciiTheme="minorHAnsi" w:hAnsiTheme="minorHAnsi" w:cstheme="minorHAnsi"/>
                <w:sz w:val="22"/>
                <w:szCs w:val="22"/>
              </w:rPr>
              <w:t>, vstop v podvodni svet reke Save v gostilni Repovž</w:t>
            </w:r>
            <w:r w:rsidR="009113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387A692E" w14:textId="77777777" w:rsidR="00FD50E2" w:rsidRPr="009A05F8" w:rsidRDefault="00FD50E2" w:rsidP="00FD50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Razvoj povezane turistične ponudbe: </w:t>
            </w:r>
            <w:r w:rsidRPr="009A05F8">
              <w:rPr>
                <w:rFonts w:asciiTheme="minorHAnsi" w:hAnsiTheme="minorHAnsi" w:cstheme="minorHAnsi"/>
                <w:sz w:val="22"/>
                <w:szCs w:val="22"/>
              </w:rPr>
              <w:t xml:space="preserve">»Zdrav užitek – RIBE &amp; VINO«, 5 </w:t>
            </w:r>
            <w:proofErr w:type="spellStart"/>
            <w:r w:rsidRPr="009A05F8">
              <w:rPr>
                <w:rFonts w:asciiTheme="minorHAnsi" w:hAnsiTheme="minorHAnsi" w:cstheme="minorHAnsi"/>
                <w:sz w:val="22"/>
                <w:szCs w:val="22"/>
              </w:rPr>
              <w:t>zvezdično</w:t>
            </w:r>
            <w:proofErr w:type="spellEnd"/>
            <w:r w:rsidRPr="009A05F8">
              <w:rPr>
                <w:rFonts w:asciiTheme="minorHAnsi" w:hAnsiTheme="minorHAnsi" w:cstheme="minorHAnsi"/>
                <w:sz w:val="22"/>
                <w:szCs w:val="22"/>
              </w:rPr>
              <w:t xml:space="preserve"> doživetje </w:t>
            </w:r>
          </w:p>
          <w:p w14:paraId="4B21DE74" w14:textId="08D7884C" w:rsidR="00FD50E2" w:rsidRPr="009A05F8" w:rsidRDefault="00FD50E2" w:rsidP="00FD50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Cs/>
                <w:sz w:val="22"/>
                <w:szCs w:val="22"/>
              </w:rPr>
              <w:t>Pilotno testiranje novih naravnih tehnologij zorenja vina, shranjevanja rib v gastronomiji</w:t>
            </w:r>
            <w:r w:rsidR="0091135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</w:p>
          <w:p w14:paraId="6D5FF2B0" w14:textId="4F9484EE" w:rsidR="00FD50E2" w:rsidRPr="009A05F8" w:rsidRDefault="00FD50E2" w:rsidP="00FD50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Organizacija dogodka Dan ribe, informiranje in izobraževanje prebivalstva o zdravi prehrani, ribištvo kot zdrav življenjski slog tudi za ranljive skupine</w:t>
            </w:r>
            <w:r w:rsidR="009113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F08674F" w14:textId="0FBC7694" w:rsidR="00FD50E2" w:rsidRPr="009A05F8" w:rsidRDefault="00FD50E2" w:rsidP="00FD50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Cs/>
                <w:sz w:val="22"/>
                <w:szCs w:val="22"/>
              </w:rPr>
              <w:t>Učna in promocijska gradiva, spletno in digitalno informiranje, predavanja, delavnice v šolah</w:t>
            </w:r>
            <w:r w:rsidR="00911354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9A05F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1B44DF71" w14:textId="4C1DD69E" w:rsidR="004A4AA1" w:rsidRPr="009A05F8" w:rsidRDefault="00FD50E2" w:rsidP="00FD50E2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Cs/>
                <w:sz w:val="22"/>
                <w:szCs w:val="22"/>
              </w:rPr>
              <w:t>Promocija nove povezane ponudbe na gastronomskih prireditvah, katalog in digitalni marketing</w:t>
            </w:r>
            <w:r w:rsidR="00911354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</w:tr>
    </w:tbl>
    <w:p w14:paraId="7E33D760" w14:textId="77777777" w:rsidR="004A4AA1" w:rsidRPr="009A05F8" w:rsidRDefault="004A4AA1" w:rsidP="004A4AA1">
      <w:pPr>
        <w:pStyle w:val="Odstavekseznama"/>
        <w:rPr>
          <w:rFonts w:asciiTheme="minorHAnsi" w:hAnsiTheme="minorHAnsi" w:cstheme="minorHAnsi"/>
          <w:b/>
          <w:bCs/>
          <w:sz w:val="22"/>
          <w:szCs w:val="22"/>
        </w:rPr>
      </w:pPr>
    </w:p>
    <w:p w14:paraId="25DA7384" w14:textId="77777777" w:rsidR="004A4AA1" w:rsidRPr="009A05F8" w:rsidRDefault="004A4AA1" w:rsidP="004A4AA1">
      <w:pPr>
        <w:pStyle w:val="Odstavekseznama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9A05F8">
        <w:rPr>
          <w:rFonts w:asciiTheme="minorHAnsi" w:hAnsiTheme="minorHAnsi" w:cstheme="minorHAnsi"/>
          <w:b/>
          <w:bCs/>
          <w:sz w:val="22"/>
          <w:szCs w:val="22"/>
        </w:rPr>
        <w:t>Cilji operacije</w:t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4A4AA1" w:rsidRPr="009A05F8" w14:paraId="2BF1F92F" w14:textId="77777777" w:rsidTr="009F63BF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0E32" w14:textId="713AF8F3" w:rsidR="00A06E23" w:rsidRPr="009A05F8" w:rsidRDefault="00A06E23" w:rsidP="00A06E23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A05F8">
              <w:rPr>
                <w:rFonts w:asciiTheme="minorHAnsi" w:eastAsia="Times New Roman" w:hAnsiTheme="minorHAnsi" w:cstheme="minorHAnsi"/>
                <w:sz w:val="22"/>
                <w:szCs w:val="22"/>
              </w:rPr>
              <w:t>Identifikacija »ribjih legend«  in nesnovne kulturne dediščine ribje gastronomije in ribištva</w:t>
            </w:r>
          </w:p>
          <w:p w14:paraId="48CF5221" w14:textId="77777777" w:rsidR="00A06E23" w:rsidRPr="00A06E23" w:rsidRDefault="00A06E23" w:rsidP="00A06E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Razvoj povezanega turističnega produkta »Zdrav užitek - rečne ribe in vino« kot odgovor na zahteve sodobnega turista/potrošnika </w:t>
            </w:r>
          </w:p>
          <w:p w14:paraId="548E9E25" w14:textId="77777777" w:rsidR="00A06E23" w:rsidRPr="00A06E23" w:rsidRDefault="00A06E23" w:rsidP="00A06E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Vzpostavitev 5 </w:t>
            </w:r>
            <w:proofErr w:type="spellStart"/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</w:rPr>
              <w:t>zvezdičnega</w:t>
            </w:r>
            <w:proofErr w:type="spellEnd"/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doživetja v Posavju</w:t>
            </w:r>
          </w:p>
          <w:p w14:paraId="7E55C954" w14:textId="77777777" w:rsidR="00A06E23" w:rsidRPr="00A06E23" w:rsidRDefault="00A06E23" w:rsidP="00A06E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Razvoj sodobne ribje gastronomije in </w:t>
            </w:r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  <w:lang w:eastAsia="sl-SI"/>
              </w:rPr>
              <w:t>tehnik za shranjevanje surovine</w:t>
            </w:r>
          </w:p>
          <w:p w14:paraId="3C199E31" w14:textId="77777777" w:rsidR="00A06E23" w:rsidRPr="00A06E23" w:rsidRDefault="00A06E23" w:rsidP="00A06E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</w:rPr>
              <w:t>Zagon učnega in demonstracijskega centra v kleti Krško: razvoj kulture pitja vina in testiranje trajnostnih in naravnih kmetijskih praks</w:t>
            </w:r>
          </w:p>
          <w:p w14:paraId="3DD68F40" w14:textId="77777777" w:rsidR="00A06E23" w:rsidRPr="00A06E23" w:rsidRDefault="00A06E23" w:rsidP="00A06E23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A06E23">
              <w:rPr>
                <w:rFonts w:asciiTheme="minorHAnsi" w:eastAsia="Times New Roman" w:hAnsiTheme="minorHAnsi" w:cstheme="minorHAnsi"/>
                <w:sz w:val="22"/>
                <w:szCs w:val="22"/>
              </w:rPr>
              <w:t>Promocija, izobraževanje in informiranje o zdravem življenjskem slogu, ribjo gastronomijo nekoč in danes</w:t>
            </w:r>
          </w:p>
          <w:p w14:paraId="159FBBBD" w14:textId="77777777" w:rsidR="004A4AA1" w:rsidRPr="009A05F8" w:rsidRDefault="004A4AA1" w:rsidP="009F63BF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CF14A66" w14:textId="77777777" w:rsidR="004A4AA1" w:rsidRPr="009A05F8" w:rsidRDefault="004A4AA1" w:rsidP="004A4AA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sl-SI"/>
        </w:rPr>
      </w:pPr>
    </w:p>
    <w:p w14:paraId="4FC03273" w14:textId="77777777" w:rsidR="004A4AA1" w:rsidRPr="009A05F8" w:rsidRDefault="004A4AA1" w:rsidP="004A4AA1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sl-SI"/>
        </w:rPr>
      </w:pPr>
    </w:p>
    <w:p w14:paraId="1B5C4850" w14:textId="77777777" w:rsidR="004A4AA1" w:rsidRPr="009A05F8" w:rsidRDefault="004A4AA1" w:rsidP="004A4AA1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sl-SI"/>
        </w:rPr>
      </w:pPr>
      <w:r w:rsidRPr="009A05F8">
        <w:rPr>
          <w:rFonts w:asciiTheme="minorHAnsi" w:eastAsia="Times New Roman" w:hAnsiTheme="minorHAnsi" w:cstheme="minorHAnsi"/>
          <w:b/>
          <w:bCs/>
          <w:sz w:val="22"/>
          <w:szCs w:val="22"/>
          <w:lang w:eastAsia="sl-SI"/>
        </w:rPr>
        <w:t>Kazalniki</w:t>
      </w:r>
    </w:p>
    <w:p w14:paraId="610F8147" w14:textId="1854F205" w:rsidR="006F1F78" w:rsidRPr="009A05F8" w:rsidRDefault="006F1F78" w:rsidP="006F1F78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93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060"/>
        <w:gridCol w:w="1653"/>
      </w:tblGrid>
      <w:tr w:rsidR="006F1F78" w:rsidRPr="009A05F8" w14:paraId="7CABC098" w14:textId="77777777" w:rsidTr="009909C5">
        <w:trPr>
          <w:trHeight w:val="31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ADF6666" w14:textId="77777777" w:rsidR="006F1F78" w:rsidRPr="009A05F8" w:rsidRDefault="006F1F78" w:rsidP="009909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7681638" w14:textId="77777777" w:rsidR="006F1F78" w:rsidRPr="009A05F8" w:rsidRDefault="006F1F78" w:rsidP="009909C5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Kazalnik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F2940E7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Število</w:t>
            </w:r>
          </w:p>
        </w:tc>
      </w:tr>
      <w:tr w:rsidR="006F1F78" w:rsidRPr="009A05F8" w14:paraId="16D7A7A0" w14:textId="77777777" w:rsidTr="009909C5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88FE3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1.1: Ustvariti kakovostna delovna mesta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4DD4B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novo ustvarjenih delovnih mest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5A50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57A541C7" w14:textId="77777777" w:rsidTr="009909C5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62A4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1.2: Krepiti pogoje za rast malih ponudnikov v perspektivnih dejavnostih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0C4A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novih produktov ali storitev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3D24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08417BBD" w14:textId="77777777" w:rsidTr="009909C5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D955DE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190A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ohranjenih delovnih mest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63FB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1</w:t>
            </w:r>
          </w:p>
        </w:tc>
      </w:tr>
      <w:tr w:rsidR="006F1F78" w:rsidRPr="009A05F8" w14:paraId="41BD801F" w14:textId="77777777" w:rsidTr="009909C5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34B62F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0F94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novoustanovljenih podjetij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866D2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1F78" w:rsidRPr="009A05F8" w14:paraId="3F1CEB9B" w14:textId="77777777" w:rsidTr="009909C5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E90C97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4C2D7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usposobljenih nosilcev dejavnosti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37E9C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50</w:t>
            </w:r>
          </w:p>
        </w:tc>
      </w:tr>
      <w:tr w:rsidR="006F1F78" w:rsidRPr="009A05F8" w14:paraId="32CBB6B3" w14:textId="77777777" w:rsidTr="009909C5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7758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A433D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vzpostavljenih partnerstev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2D97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1F78" w:rsidRPr="009A05F8" w14:paraId="15032D38" w14:textId="77777777" w:rsidTr="009909C5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B762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2.1: Aktivirati potenciale za revitalizacijo podeželja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419F1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novih programov ali storitev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2F9B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2D4BB39D" w14:textId="77777777" w:rsidTr="009909C5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A8401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6D8DC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vključenih proizvajalcev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A0FC4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324517F9" w14:textId="77777777" w:rsidTr="009909C5">
        <w:trPr>
          <w:trHeight w:val="276"/>
        </w:trPr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65212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53AE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vključenih prebivalcev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21D90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6F1F78" w:rsidRPr="009A05F8" w14:paraId="61A34228" w14:textId="77777777" w:rsidTr="009909C5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6C33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Cilj 3.1: Izboljšati stanje okolja za večjo kakovost življenja in dela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919C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izvedenih ukrepov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2C02C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10734767" w14:textId="77777777" w:rsidTr="009909C5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DE121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29EB5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Št. novih </w:t>
            </w:r>
            <w:proofErr w:type="spellStart"/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okoljskih</w:t>
            </w:r>
            <w:proofErr w:type="spellEnd"/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rešitev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F58EE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45665044" w14:textId="77777777" w:rsidTr="009909C5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02F3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Cilj 3.2: Ohranjanje narave in biotske raznovrstnosti za trajnostni razvoj območja LAS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0307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izvedenih ukrepov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DE19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1FB796E6" w14:textId="77777777" w:rsidTr="009909C5">
        <w:trPr>
          <w:trHeight w:val="288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22782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61CC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novih vsebin in programov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E9218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7868B6F2" w14:textId="77777777" w:rsidTr="009909C5">
        <w:trPr>
          <w:trHeight w:val="300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4AE46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A086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Št. vključenih v aktivnosti ozaveščanja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2081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F1F78" w:rsidRPr="009A05F8" w14:paraId="62AB3591" w14:textId="77777777" w:rsidTr="009909C5">
        <w:trPr>
          <w:trHeight w:val="276"/>
        </w:trPr>
        <w:tc>
          <w:tcPr>
            <w:tcW w:w="4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F6A0F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Cilj 4.1: Izboljšati pogoje za vključenost ranljivih ciljnih skupin v družbo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49CEF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izboljšanih ali novih programov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574B6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1</w:t>
            </w:r>
          </w:p>
        </w:tc>
      </w:tr>
      <w:tr w:rsidR="006F1F78" w:rsidRPr="009A05F8" w14:paraId="0EFCD5E0" w14:textId="77777777" w:rsidTr="009909C5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F881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45E3C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vključenih iz ranljivih skupin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D075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2</w:t>
            </w:r>
          </w:p>
        </w:tc>
      </w:tr>
      <w:tr w:rsidR="006F1F78" w:rsidRPr="009A05F8" w14:paraId="0297E054" w14:textId="77777777" w:rsidTr="009909C5">
        <w:trPr>
          <w:trHeight w:val="276"/>
        </w:trPr>
        <w:tc>
          <w:tcPr>
            <w:tcW w:w="4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9CCA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C9D84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Št. vzpostavljenih partnerstev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AA45" w14:textId="77777777" w:rsidR="006F1F78" w:rsidRPr="009A05F8" w:rsidRDefault="006F1F78" w:rsidP="009909C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A05F8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 1</w:t>
            </w:r>
          </w:p>
        </w:tc>
      </w:tr>
    </w:tbl>
    <w:p w14:paraId="3E4ED312" w14:textId="77777777" w:rsidR="004A4AA1" w:rsidRPr="009A05F8" w:rsidRDefault="004A4AA1" w:rsidP="004A4AA1">
      <w:pPr>
        <w:rPr>
          <w:rFonts w:asciiTheme="minorHAnsi" w:hAnsiTheme="minorHAnsi" w:cstheme="minorHAnsi"/>
          <w:sz w:val="22"/>
          <w:szCs w:val="22"/>
        </w:rPr>
      </w:pPr>
    </w:p>
    <w:sectPr w:rsidR="004A4AA1" w:rsidRPr="009A05F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FF4F5" w14:textId="77777777" w:rsidR="004A640F" w:rsidRDefault="00D334BD">
      <w:pPr>
        <w:spacing w:after="0" w:line="240" w:lineRule="auto"/>
      </w:pPr>
      <w:r>
        <w:separator/>
      </w:r>
    </w:p>
  </w:endnote>
  <w:endnote w:type="continuationSeparator" w:id="0">
    <w:p w14:paraId="3909BCD0" w14:textId="77777777" w:rsidR="004A640F" w:rsidRDefault="00D3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A3483" w14:textId="77777777" w:rsidR="00882F4E" w:rsidRPr="005330A1" w:rsidRDefault="00D11306" w:rsidP="00882F4E">
    <w:pPr>
      <w:tabs>
        <w:tab w:val="left" w:pos="3420"/>
      </w:tabs>
      <w:spacing w:after="0" w:line="240" w:lineRule="auto"/>
      <w:rPr>
        <w:rFonts w:ascii="Times New Roman" w:hAnsi="Times New Roman" w:cs="Arial"/>
        <w:szCs w:val="22"/>
      </w:rPr>
    </w:pPr>
    <w:bookmarkStart w:id="4" w:name="_Hlk51708974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89AD1BB" wp14:editId="566CCE32">
          <wp:extent cx="2486025" cy="647700"/>
          <wp:effectExtent l="0" t="0" r="9525" b="0"/>
          <wp:docPr id="45" name="Slika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83" cy="6846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272F3725" wp14:editId="59635E42">
          <wp:extent cx="1657350" cy="542925"/>
          <wp:effectExtent l="0" t="0" r="0" b="9525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341" cy="573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5423DF52" wp14:editId="7F3B225B">
          <wp:extent cx="1552575" cy="712236"/>
          <wp:effectExtent l="0" t="0" r="0" b="0"/>
          <wp:docPr id="47" name="Slika 47" descr="C:\Users\manuelab\AppData\Local\Microsoft\Windows\Temporary Internet Files\Content.Outlook\6VU8UWON\Logo_ESR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nuelab\AppData\Local\Microsoft\Windows\Temporary Internet Files\Content.Outlook\6VU8UWON\Logo_ESRR (002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23" cy="78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4"/>
  <w:p w14:paraId="42BD4F05" w14:textId="77777777" w:rsidR="00D120AA" w:rsidRDefault="00A82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43F9F" w14:textId="77777777" w:rsidR="004A640F" w:rsidRDefault="00D334BD">
      <w:pPr>
        <w:spacing w:after="0" w:line="240" w:lineRule="auto"/>
      </w:pPr>
      <w:r>
        <w:separator/>
      </w:r>
    </w:p>
  </w:footnote>
  <w:footnote w:type="continuationSeparator" w:id="0">
    <w:p w14:paraId="617E71FF" w14:textId="77777777" w:rsidR="004A640F" w:rsidRDefault="00D3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318C" w14:textId="77777777" w:rsidR="00D120AA" w:rsidRPr="005330A1" w:rsidRDefault="00D11306" w:rsidP="00D120A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Arial"/>
        <w:noProof/>
        <w:szCs w:val="22"/>
        <w:lang w:eastAsia="sl-SI"/>
      </w:rPr>
    </w:pPr>
    <w:bookmarkStart w:id="0" w:name="_Hlk517089731"/>
    <w:bookmarkStart w:id="1" w:name="_Hlk517089732"/>
    <w:bookmarkStart w:id="2" w:name="_Hlk517089733"/>
    <w:bookmarkStart w:id="3" w:name="_Hlk517089734"/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13CF6C7F" wp14:editId="1781FB70">
          <wp:extent cx="770890" cy="866775"/>
          <wp:effectExtent l="0" t="0" r="0" b="0"/>
          <wp:docPr id="42" name="Slika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2154" cy="87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7097AD1C" wp14:editId="05D8F892">
          <wp:extent cx="2636314" cy="713740"/>
          <wp:effectExtent l="0" t="0" r="0" b="0"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181" cy="752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Arial"/>
        <w:noProof/>
        <w:szCs w:val="22"/>
        <w:lang w:eastAsia="sl-SI"/>
      </w:rPr>
      <w:t xml:space="preserve">  </w:t>
    </w:r>
    <w:r w:rsidRPr="005330A1">
      <w:rPr>
        <w:rFonts w:ascii="Times New Roman" w:hAnsi="Times New Roman" w:cs="Arial"/>
        <w:noProof/>
        <w:szCs w:val="22"/>
        <w:lang w:eastAsia="sl-SI"/>
      </w:rPr>
      <w:drawing>
        <wp:inline distT="0" distB="0" distL="0" distR="0" wp14:anchorId="6FC4B401" wp14:editId="683A88B1">
          <wp:extent cx="1866900" cy="575945"/>
          <wp:effectExtent l="0" t="0" r="0" b="0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692" cy="58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84526"/>
    <w:multiLevelType w:val="hybridMultilevel"/>
    <w:tmpl w:val="2E7CA2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16DB3"/>
    <w:multiLevelType w:val="hybridMultilevel"/>
    <w:tmpl w:val="1BA872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E18D8"/>
    <w:multiLevelType w:val="hybridMultilevel"/>
    <w:tmpl w:val="11240B6E"/>
    <w:lvl w:ilvl="0" w:tplc="6EE02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FA7FBC"/>
    <w:multiLevelType w:val="hybridMultilevel"/>
    <w:tmpl w:val="BEB22AF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A1"/>
    <w:rsid w:val="000619B7"/>
    <w:rsid w:val="000B41A7"/>
    <w:rsid w:val="001059F6"/>
    <w:rsid w:val="004A4AA1"/>
    <w:rsid w:val="004A640F"/>
    <w:rsid w:val="006F1F78"/>
    <w:rsid w:val="0070208B"/>
    <w:rsid w:val="007224A3"/>
    <w:rsid w:val="00745478"/>
    <w:rsid w:val="008F55ED"/>
    <w:rsid w:val="00911354"/>
    <w:rsid w:val="009A05F8"/>
    <w:rsid w:val="009F0B81"/>
    <w:rsid w:val="00A06E23"/>
    <w:rsid w:val="00A8229A"/>
    <w:rsid w:val="00B37EC5"/>
    <w:rsid w:val="00B9497A"/>
    <w:rsid w:val="00D11306"/>
    <w:rsid w:val="00D334BD"/>
    <w:rsid w:val="00DD0F97"/>
    <w:rsid w:val="00E3424B"/>
    <w:rsid w:val="00E738CC"/>
    <w:rsid w:val="00F81AE1"/>
    <w:rsid w:val="00F93AF5"/>
    <w:rsid w:val="00FD50E2"/>
    <w:rsid w:val="00F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2A97"/>
  <w15:chartTrackingRefBased/>
  <w15:docId w15:val="{7F553F59-5DDF-4552-8403-A1CE67C9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A4AA1"/>
    <w:pPr>
      <w:spacing w:after="120" w:line="276" w:lineRule="auto"/>
    </w:pPr>
    <w:rPr>
      <w:rFonts w:asciiTheme="majorHAnsi" w:hAnsiTheme="majorHAnsi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A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4AA1"/>
    <w:rPr>
      <w:rFonts w:asciiTheme="majorHAnsi" w:hAnsiTheme="majorHAnsi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4A4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4AA1"/>
    <w:rPr>
      <w:rFonts w:asciiTheme="majorHAnsi" w:hAnsiTheme="majorHAnsi"/>
      <w:sz w:val="24"/>
      <w:szCs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4A4AA1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4A4AA1"/>
    <w:rPr>
      <w:rFonts w:asciiTheme="majorHAnsi" w:hAnsiTheme="majorHAnsi"/>
      <w:sz w:val="24"/>
      <w:szCs w:val="24"/>
    </w:rPr>
  </w:style>
  <w:style w:type="table" w:styleId="Tabelamrea">
    <w:name w:val="Table Grid"/>
    <w:basedOn w:val="Navadnatabela"/>
    <w:uiPriority w:val="39"/>
    <w:rsid w:val="004A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93AF5"/>
    <w:pPr>
      <w:spacing w:after="0" w:line="240" w:lineRule="auto"/>
    </w:pPr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274C74663FE54D87F1E8564EDE8126" ma:contentTypeVersion="10" ma:contentTypeDescription="Ustvari nov dokument." ma:contentTypeScope="" ma:versionID="c0ba31912200905b1f4f3caadf7f9c27">
  <xsd:schema xmlns:xsd="http://www.w3.org/2001/XMLSchema" xmlns:xs="http://www.w3.org/2001/XMLSchema" xmlns:p="http://schemas.microsoft.com/office/2006/metadata/properties" xmlns:ns2="483508ab-49fe-4a40-ba29-f8dca4adf945" targetNamespace="http://schemas.microsoft.com/office/2006/metadata/properties" ma:root="true" ma:fieldsID="92c97341bdd05760052864d71c593eab" ns2:_="">
    <xsd:import namespace="483508ab-49fe-4a40-ba29-f8dca4adf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08ab-49fe-4a40-ba29-f8dca4adf9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F5D61-E893-4FFC-9953-C7858F4713F6}">
  <ds:schemaRefs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483508ab-49fe-4a40-ba29-f8dca4adf94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60F00E9-D31D-4D70-8407-66B6E4F28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613FEE-CA15-4DE3-8382-A1D7D33BB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08ab-49fe-4a40-ba29-f8dca4adf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Bojnec</dc:creator>
  <cp:keywords/>
  <dc:description/>
  <cp:lastModifiedBy>Manuela Bojnec</cp:lastModifiedBy>
  <cp:revision>24</cp:revision>
  <cp:lastPrinted>2020-08-06T07:53:00Z</cp:lastPrinted>
  <dcterms:created xsi:type="dcterms:W3CDTF">2020-07-24T17:35:00Z</dcterms:created>
  <dcterms:modified xsi:type="dcterms:W3CDTF">2020-08-06T08:12:00Z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0x010100BD274C74663FE54D87F1E8564EDE8126</vt:lpwstr>
  </property>
</Properties>
</file>