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D8" w:rsidRPr="00D21F5D" w:rsidRDefault="001808D8" w:rsidP="009D4112">
      <w:pPr>
        <w:rPr>
          <w:sz w:val="24"/>
          <w:szCs w:val="24"/>
        </w:rPr>
      </w:pPr>
    </w:p>
    <w:p w:rsidR="009D4112" w:rsidRPr="00D21F5D" w:rsidRDefault="009D4112" w:rsidP="009D4112">
      <w:pPr>
        <w:rPr>
          <w:sz w:val="24"/>
          <w:szCs w:val="24"/>
        </w:rPr>
      </w:pPr>
      <w:r w:rsidRPr="00D21F5D">
        <w:rPr>
          <w:sz w:val="24"/>
          <w:szCs w:val="24"/>
        </w:rPr>
        <w:t xml:space="preserve">Na podlagi </w:t>
      </w:r>
    </w:p>
    <w:p w:rsidR="009D4112" w:rsidRPr="00D21F5D" w:rsidRDefault="009D4112" w:rsidP="009D4112">
      <w:pPr>
        <w:pStyle w:val="Odstavekseznama"/>
        <w:numPr>
          <w:ilvl w:val="0"/>
          <w:numId w:val="1"/>
        </w:numPr>
        <w:rPr>
          <w:sz w:val="24"/>
          <w:szCs w:val="24"/>
        </w:rPr>
      </w:pPr>
      <w:r w:rsidRPr="00D21F5D">
        <w:rPr>
          <w:sz w:val="24"/>
          <w:szCs w:val="24"/>
        </w:rPr>
        <w:t>14. člena</w:t>
      </w:r>
      <w:r w:rsidR="007C0D87" w:rsidRPr="00D21F5D">
        <w:rPr>
          <w:sz w:val="24"/>
          <w:szCs w:val="24"/>
        </w:rPr>
        <w:t xml:space="preserve"> </w:t>
      </w:r>
      <w:r w:rsidRPr="00D21F5D">
        <w:rPr>
          <w:sz w:val="24"/>
          <w:szCs w:val="24"/>
        </w:rPr>
        <w:t>Pogodbe o ustanovitvi in delovanju pogodbenega partnerstva LAS Posavje z dne 19. 10. 2015,</w:t>
      </w:r>
    </w:p>
    <w:p w:rsidR="009D4112" w:rsidRPr="00D21F5D" w:rsidRDefault="009D4112" w:rsidP="009D4112">
      <w:pPr>
        <w:pStyle w:val="Odstavekseznama"/>
        <w:numPr>
          <w:ilvl w:val="0"/>
          <w:numId w:val="1"/>
        </w:numPr>
        <w:rPr>
          <w:sz w:val="24"/>
          <w:szCs w:val="24"/>
        </w:rPr>
      </w:pPr>
      <w:r w:rsidRPr="00D21F5D">
        <w:rPr>
          <w:sz w:val="24"/>
          <w:szCs w:val="24"/>
        </w:rPr>
        <w:t>Strategije lokalnega razvoja LAS Posavje za obdobje 2014 – 2020 in</w:t>
      </w:r>
    </w:p>
    <w:p w:rsidR="009D4112" w:rsidRPr="00D21F5D" w:rsidRDefault="009D4112" w:rsidP="009D4112">
      <w:pPr>
        <w:pStyle w:val="Odstavekseznama"/>
        <w:numPr>
          <w:ilvl w:val="0"/>
          <w:numId w:val="1"/>
        </w:numPr>
        <w:rPr>
          <w:sz w:val="24"/>
          <w:szCs w:val="24"/>
        </w:rPr>
      </w:pPr>
      <w:r w:rsidRPr="00D21F5D">
        <w:rPr>
          <w:sz w:val="24"/>
          <w:szCs w:val="24"/>
        </w:rPr>
        <w:t>Odločbe Ministrstva za kmetijstvo, gozdarstvo in prehrano opr. št. 33151-9/2015/31 z dne 13. 9. 2016 o potrditvi SLR in LAS</w:t>
      </w:r>
    </w:p>
    <w:p w:rsidR="009D4112" w:rsidRDefault="009D4112" w:rsidP="009D4112">
      <w:pPr>
        <w:rPr>
          <w:sz w:val="24"/>
          <w:szCs w:val="24"/>
        </w:rPr>
      </w:pPr>
      <w:r w:rsidRPr="00D21F5D">
        <w:rPr>
          <w:sz w:val="24"/>
          <w:szCs w:val="24"/>
        </w:rPr>
        <w:t xml:space="preserve">je Ocenjevalna komisija za izbor operacij v okviru javnih pozivov za izbor operacij za uresničevanje ciljev Strategije lokalnega razvoja na območju LAS Posavje v letu 2017 </w:t>
      </w:r>
      <w:r w:rsidR="00530CAD">
        <w:rPr>
          <w:sz w:val="24"/>
          <w:szCs w:val="24"/>
        </w:rPr>
        <w:t xml:space="preserve">5. aprila 2017 </w:t>
      </w:r>
      <w:bookmarkStart w:id="0" w:name="_GoBack"/>
      <w:bookmarkEnd w:id="0"/>
      <w:r w:rsidRPr="00D21F5D">
        <w:rPr>
          <w:sz w:val="24"/>
          <w:szCs w:val="24"/>
        </w:rPr>
        <w:t>sprejela sledeči:</w:t>
      </w:r>
    </w:p>
    <w:p w:rsidR="00882EEF" w:rsidRPr="00D21F5D" w:rsidRDefault="00882EEF" w:rsidP="009D4112">
      <w:pPr>
        <w:rPr>
          <w:sz w:val="24"/>
          <w:szCs w:val="24"/>
        </w:rPr>
      </w:pPr>
    </w:p>
    <w:p w:rsidR="00CC7C8A" w:rsidRPr="00D21F5D" w:rsidRDefault="00CC7C8A" w:rsidP="002B4BD6">
      <w:pPr>
        <w:pStyle w:val="Naslov1"/>
        <w:jc w:val="center"/>
        <w:rPr>
          <w:rFonts w:asciiTheme="minorHAnsi" w:hAnsiTheme="minorHAnsi"/>
          <w:b/>
          <w:color w:val="auto"/>
          <w:sz w:val="24"/>
          <w:szCs w:val="24"/>
        </w:rPr>
      </w:pPr>
      <w:r w:rsidRPr="00D21F5D">
        <w:rPr>
          <w:rFonts w:asciiTheme="minorHAnsi" w:hAnsiTheme="minorHAnsi"/>
          <w:b/>
          <w:color w:val="auto"/>
          <w:sz w:val="24"/>
          <w:szCs w:val="24"/>
        </w:rPr>
        <w:t>POSLOVNIK</w:t>
      </w:r>
    </w:p>
    <w:p w:rsidR="009D4112" w:rsidRPr="00D21F5D" w:rsidRDefault="00CC7C8A" w:rsidP="002B4BD6">
      <w:pPr>
        <w:pStyle w:val="Naslov1"/>
        <w:jc w:val="center"/>
        <w:rPr>
          <w:rFonts w:asciiTheme="minorHAnsi" w:hAnsiTheme="minorHAnsi"/>
          <w:b/>
          <w:color w:val="auto"/>
          <w:sz w:val="24"/>
          <w:szCs w:val="24"/>
        </w:rPr>
      </w:pPr>
      <w:r w:rsidRPr="00D21F5D">
        <w:rPr>
          <w:rFonts w:asciiTheme="minorHAnsi" w:hAnsiTheme="minorHAnsi"/>
          <w:b/>
          <w:color w:val="auto"/>
          <w:sz w:val="24"/>
          <w:szCs w:val="24"/>
        </w:rPr>
        <w:t xml:space="preserve">O DELU OCENJEVALNE KOMISIJE IN POSTOPKU IZBORA </w:t>
      </w:r>
      <w:r w:rsidR="009D4112" w:rsidRPr="00D21F5D">
        <w:rPr>
          <w:rFonts w:asciiTheme="minorHAnsi" w:hAnsiTheme="minorHAnsi"/>
          <w:b/>
          <w:color w:val="auto"/>
          <w:sz w:val="24"/>
          <w:szCs w:val="24"/>
        </w:rPr>
        <w:t>OPERACIJ</w:t>
      </w:r>
    </w:p>
    <w:p w:rsidR="00882EEF" w:rsidRDefault="009D4112" w:rsidP="00882EEF">
      <w:pPr>
        <w:pStyle w:val="Naslov1"/>
        <w:jc w:val="center"/>
        <w:rPr>
          <w:rFonts w:asciiTheme="minorHAnsi" w:hAnsiTheme="minorHAnsi"/>
          <w:b/>
          <w:color w:val="auto"/>
          <w:sz w:val="24"/>
          <w:szCs w:val="24"/>
        </w:rPr>
      </w:pPr>
      <w:r w:rsidRPr="00D21F5D">
        <w:rPr>
          <w:rFonts w:asciiTheme="minorHAnsi" w:hAnsiTheme="minorHAnsi"/>
          <w:b/>
          <w:color w:val="auto"/>
          <w:sz w:val="24"/>
          <w:szCs w:val="24"/>
        </w:rPr>
        <w:t xml:space="preserve">V OKVIRU </w:t>
      </w:r>
    </w:p>
    <w:p w:rsidR="00882EEF" w:rsidRPr="00882EEF" w:rsidRDefault="00882EEF" w:rsidP="00882EEF">
      <w:pPr>
        <w:pStyle w:val="Naslov1"/>
        <w:jc w:val="center"/>
        <w:rPr>
          <w:rFonts w:asciiTheme="minorHAnsi" w:hAnsiTheme="minorHAnsi"/>
          <w:b/>
          <w:color w:val="auto"/>
          <w:sz w:val="24"/>
          <w:szCs w:val="24"/>
        </w:rPr>
      </w:pPr>
      <w:r w:rsidRPr="00882EEF">
        <w:rPr>
          <w:rFonts w:asciiTheme="minorHAnsi" w:hAnsiTheme="minorHAnsi"/>
          <w:b/>
          <w:color w:val="auto"/>
          <w:sz w:val="24"/>
          <w:szCs w:val="24"/>
        </w:rPr>
        <w:t xml:space="preserve">PRVEGA JAVNEGA POZIVA ZA IZBOR OPERACIJ ZA URESNIČEVANJE CILJEV STRATEGIJE LOKALNEGA RAZVOJA NA OBMOČJU LAS POSAVJE </w:t>
      </w:r>
    </w:p>
    <w:p w:rsidR="00882EEF" w:rsidRPr="00882EEF" w:rsidRDefault="00882EEF" w:rsidP="00882EEF">
      <w:pPr>
        <w:pStyle w:val="Naslov1"/>
        <w:jc w:val="center"/>
        <w:rPr>
          <w:rFonts w:asciiTheme="minorHAnsi" w:hAnsiTheme="minorHAnsi"/>
          <w:b/>
          <w:color w:val="auto"/>
          <w:sz w:val="24"/>
          <w:szCs w:val="24"/>
        </w:rPr>
      </w:pPr>
      <w:r w:rsidRPr="00882EEF">
        <w:rPr>
          <w:rFonts w:asciiTheme="minorHAnsi" w:hAnsiTheme="minorHAnsi"/>
          <w:b/>
          <w:color w:val="auto"/>
          <w:sz w:val="24"/>
          <w:szCs w:val="24"/>
        </w:rPr>
        <w:t>EVROPSKEGA KMETIJSKEGA SKLADA ZA RAZVOJ PODEŽELJA,</w:t>
      </w:r>
    </w:p>
    <w:p w:rsidR="00882EEF" w:rsidRPr="00882EEF" w:rsidRDefault="00882EEF" w:rsidP="00882EEF">
      <w:pPr>
        <w:pStyle w:val="Naslov1"/>
        <w:jc w:val="center"/>
        <w:rPr>
          <w:rFonts w:asciiTheme="minorHAnsi" w:hAnsiTheme="minorHAnsi"/>
          <w:b/>
          <w:color w:val="auto"/>
          <w:sz w:val="24"/>
          <w:szCs w:val="24"/>
        </w:rPr>
      </w:pPr>
      <w:r w:rsidRPr="00882EEF">
        <w:rPr>
          <w:rFonts w:asciiTheme="minorHAnsi" w:hAnsiTheme="minorHAnsi"/>
          <w:b/>
          <w:color w:val="auto"/>
          <w:sz w:val="24"/>
          <w:szCs w:val="24"/>
        </w:rPr>
        <w:t xml:space="preserve">PRVEGA JAVNEGA POZIVA ZA IZBOR OPERACIJ ZA URESNIČEVANJE CILJEV STRATEGIJE LOKALNEGA RAZVOJA NA OBMOČJU LAS POSAVJE </w:t>
      </w:r>
    </w:p>
    <w:p w:rsidR="00882EEF" w:rsidRPr="00882EEF" w:rsidRDefault="00882EEF" w:rsidP="00882EEF">
      <w:pPr>
        <w:pStyle w:val="Naslov1"/>
        <w:jc w:val="center"/>
        <w:rPr>
          <w:rFonts w:asciiTheme="minorHAnsi" w:hAnsiTheme="minorHAnsi"/>
          <w:b/>
          <w:color w:val="auto"/>
          <w:sz w:val="24"/>
          <w:szCs w:val="24"/>
        </w:rPr>
      </w:pPr>
      <w:r w:rsidRPr="00882EEF">
        <w:rPr>
          <w:rFonts w:asciiTheme="minorHAnsi" w:hAnsiTheme="minorHAnsi"/>
          <w:b/>
          <w:color w:val="auto"/>
          <w:sz w:val="24"/>
          <w:szCs w:val="24"/>
        </w:rPr>
        <w:t>EVROPSKEGA SKLADA ZA REGIONALNI RAZVOJ TER</w:t>
      </w:r>
    </w:p>
    <w:p w:rsidR="00882EEF" w:rsidRPr="00882EEF" w:rsidRDefault="00882EEF" w:rsidP="00882EEF">
      <w:pPr>
        <w:pStyle w:val="Naslov1"/>
        <w:jc w:val="center"/>
        <w:rPr>
          <w:rFonts w:asciiTheme="minorHAnsi" w:hAnsiTheme="minorHAnsi"/>
          <w:b/>
          <w:color w:val="auto"/>
          <w:sz w:val="24"/>
          <w:szCs w:val="24"/>
        </w:rPr>
      </w:pPr>
      <w:r w:rsidRPr="00882EEF">
        <w:rPr>
          <w:rFonts w:asciiTheme="minorHAnsi" w:hAnsiTheme="minorHAnsi"/>
          <w:b/>
          <w:color w:val="auto"/>
          <w:sz w:val="24"/>
          <w:szCs w:val="24"/>
        </w:rPr>
        <w:t xml:space="preserve">PRVEGA JAVNEGA POZIVA ZA IZBOR OPERACIJ ZA URESNIČEVANJE CILJEV STRATEGIJE LOKALNEGA RAZVOJA NA OBMOČJU LAS POSAVJE </w:t>
      </w:r>
    </w:p>
    <w:p w:rsidR="009D4112" w:rsidRDefault="00882EEF" w:rsidP="00882EEF">
      <w:pPr>
        <w:pStyle w:val="Naslov1"/>
        <w:jc w:val="center"/>
        <w:rPr>
          <w:rFonts w:asciiTheme="minorHAnsi" w:hAnsiTheme="minorHAnsi"/>
          <w:b/>
          <w:color w:val="auto"/>
          <w:sz w:val="24"/>
          <w:szCs w:val="24"/>
        </w:rPr>
      </w:pPr>
      <w:r w:rsidRPr="00882EEF">
        <w:rPr>
          <w:rFonts w:asciiTheme="minorHAnsi" w:hAnsiTheme="minorHAnsi"/>
          <w:b/>
          <w:color w:val="auto"/>
          <w:sz w:val="24"/>
          <w:szCs w:val="24"/>
        </w:rPr>
        <w:t>EVROPSKEGA SKLADA ZA POMORSTVO IN RIBIŠTVO</w:t>
      </w:r>
    </w:p>
    <w:p w:rsidR="00882EEF" w:rsidRDefault="00882EEF">
      <w:r>
        <w:br w:type="page"/>
      </w:r>
    </w:p>
    <w:p w:rsidR="00CC7C8A" w:rsidRPr="00EF1D40" w:rsidRDefault="00882EEF" w:rsidP="00C22B29">
      <w:pPr>
        <w:pStyle w:val="Naslov2"/>
        <w:numPr>
          <w:ilvl w:val="0"/>
          <w:numId w:val="3"/>
        </w:numPr>
        <w:jc w:val="both"/>
        <w:rPr>
          <w:rFonts w:asciiTheme="minorHAnsi" w:hAnsiTheme="minorHAnsi" w:cs="Arial"/>
          <w:b/>
          <w:color w:val="auto"/>
          <w:sz w:val="24"/>
          <w:szCs w:val="24"/>
        </w:rPr>
      </w:pPr>
      <w:r w:rsidRPr="00EF1D40">
        <w:rPr>
          <w:rFonts w:asciiTheme="minorHAnsi" w:hAnsiTheme="minorHAnsi" w:cs="Arial"/>
          <w:b/>
          <w:color w:val="auto"/>
          <w:sz w:val="24"/>
          <w:szCs w:val="24"/>
        </w:rPr>
        <w:lastRenderedPageBreak/>
        <w:t>Č</w:t>
      </w:r>
      <w:r w:rsidR="00CC7C8A" w:rsidRPr="00EF1D40">
        <w:rPr>
          <w:rFonts w:asciiTheme="minorHAnsi" w:hAnsiTheme="minorHAnsi" w:cs="Arial"/>
          <w:b/>
          <w:color w:val="auto"/>
          <w:sz w:val="24"/>
          <w:szCs w:val="24"/>
        </w:rPr>
        <w:t>len</w:t>
      </w:r>
    </w:p>
    <w:p w:rsidR="00882EEF" w:rsidRPr="00EF1D40" w:rsidRDefault="00882EEF" w:rsidP="00EF1D40">
      <w:pPr>
        <w:jc w:val="both"/>
        <w:rPr>
          <w:sz w:val="24"/>
          <w:szCs w:val="24"/>
        </w:rPr>
      </w:pPr>
    </w:p>
    <w:p w:rsidR="00882EEF" w:rsidRPr="00EF1D40" w:rsidRDefault="00882EEF" w:rsidP="00EF1D40">
      <w:pPr>
        <w:jc w:val="both"/>
        <w:rPr>
          <w:sz w:val="24"/>
          <w:szCs w:val="24"/>
        </w:rPr>
      </w:pPr>
      <w:r w:rsidRPr="00EF1D40">
        <w:rPr>
          <w:sz w:val="24"/>
          <w:szCs w:val="24"/>
        </w:rPr>
        <w:t>Ta Poslovnik o delu Ocenjevalne komisije in postopku izbora operacij ureja delo Ocenjevalne komisije v postopku izbora operacij za uresničevanje ciljev Strategije lokalnega razvoja na območju LAS Posavje v okviru Prvega javnega poziva za izbor operacij za uresničevanje ciljev Strategije lokalnega razvoja na območju LAS Posavje:</w:t>
      </w:r>
    </w:p>
    <w:p w:rsidR="00882EEF" w:rsidRPr="00EF1D40" w:rsidRDefault="00882EEF" w:rsidP="00EF1D40">
      <w:pPr>
        <w:jc w:val="both"/>
        <w:rPr>
          <w:sz w:val="24"/>
          <w:szCs w:val="24"/>
        </w:rPr>
      </w:pPr>
      <w:r w:rsidRPr="00EF1D40">
        <w:rPr>
          <w:sz w:val="24"/>
          <w:szCs w:val="24"/>
        </w:rPr>
        <w:t>•</w:t>
      </w:r>
      <w:r w:rsidRPr="00EF1D40">
        <w:rPr>
          <w:sz w:val="24"/>
          <w:szCs w:val="24"/>
        </w:rPr>
        <w:tab/>
        <w:t xml:space="preserve">Evropskega kmetijskega sklada za razvoj podeželja (v nadaljevanju EKSRP), </w:t>
      </w:r>
    </w:p>
    <w:p w:rsidR="00882EEF" w:rsidRPr="00EF1D40" w:rsidRDefault="00882EEF" w:rsidP="00EF1D40">
      <w:pPr>
        <w:jc w:val="both"/>
        <w:rPr>
          <w:sz w:val="24"/>
          <w:szCs w:val="24"/>
        </w:rPr>
      </w:pPr>
      <w:r w:rsidRPr="00EF1D40">
        <w:rPr>
          <w:sz w:val="24"/>
          <w:szCs w:val="24"/>
        </w:rPr>
        <w:t>•</w:t>
      </w:r>
      <w:r w:rsidRPr="00EF1D40">
        <w:rPr>
          <w:sz w:val="24"/>
          <w:szCs w:val="24"/>
        </w:rPr>
        <w:tab/>
        <w:t>Evropskega sklada za regionalni razvoj (v nadaljevanju ESRR),</w:t>
      </w:r>
    </w:p>
    <w:p w:rsidR="00882EEF" w:rsidRPr="00EF1D40" w:rsidRDefault="00882EEF" w:rsidP="00EF1D40">
      <w:pPr>
        <w:jc w:val="both"/>
        <w:rPr>
          <w:sz w:val="24"/>
          <w:szCs w:val="24"/>
        </w:rPr>
      </w:pPr>
      <w:r w:rsidRPr="00EF1D40">
        <w:rPr>
          <w:sz w:val="24"/>
          <w:szCs w:val="24"/>
        </w:rPr>
        <w:t>•</w:t>
      </w:r>
      <w:r w:rsidRPr="00EF1D40">
        <w:rPr>
          <w:sz w:val="24"/>
          <w:szCs w:val="24"/>
        </w:rPr>
        <w:tab/>
        <w:t xml:space="preserve">Evropskega sklada za pomorstvo in ribištvo (v nadaljevanju </w:t>
      </w:r>
      <w:r w:rsidR="00493426" w:rsidRPr="00EF1D40">
        <w:rPr>
          <w:sz w:val="24"/>
          <w:szCs w:val="24"/>
        </w:rPr>
        <w:t>ESPR)</w:t>
      </w:r>
    </w:p>
    <w:p w:rsidR="00882EEF" w:rsidRPr="00EF1D40" w:rsidRDefault="00882EEF" w:rsidP="00EF1D40">
      <w:pPr>
        <w:jc w:val="both"/>
        <w:rPr>
          <w:sz w:val="24"/>
          <w:szCs w:val="24"/>
        </w:rPr>
      </w:pPr>
      <w:r w:rsidRPr="00EF1D40">
        <w:rPr>
          <w:sz w:val="24"/>
          <w:szCs w:val="24"/>
        </w:rPr>
        <w:t>in določa sestavo Ocenjevalne komisije (v nadaljevanju komisija), njeno imenovanje in njene naloge</w:t>
      </w:r>
      <w:r w:rsidR="00DE270E" w:rsidRPr="00EF1D40">
        <w:rPr>
          <w:sz w:val="24"/>
          <w:szCs w:val="24"/>
        </w:rPr>
        <w:t>,</w:t>
      </w:r>
      <w:r w:rsidRPr="00EF1D40">
        <w:rPr>
          <w:sz w:val="24"/>
          <w:szCs w:val="24"/>
        </w:rPr>
        <w:t xml:space="preserve"> konflikt interesov, ravnanje z dokumenti in nepristranskost ocenjevalcev. </w:t>
      </w:r>
    </w:p>
    <w:p w:rsidR="00DE270E" w:rsidRPr="00EF1D40" w:rsidRDefault="00DE270E" w:rsidP="00EF1D40">
      <w:pPr>
        <w:jc w:val="both"/>
        <w:rPr>
          <w:sz w:val="24"/>
          <w:szCs w:val="24"/>
        </w:rPr>
      </w:pPr>
    </w:p>
    <w:p w:rsidR="00DE270E" w:rsidRPr="00EF1D40" w:rsidRDefault="00DE270E"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EE3BA0" w:rsidRPr="00EF1D40" w:rsidRDefault="00EE3BA0" w:rsidP="00EF1D40">
      <w:pPr>
        <w:jc w:val="both"/>
        <w:rPr>
          <w:sz w:val="24"/>
          <w:szCs w:val="24"/>
        </w:rPr>
      </w:pPr>
    </w:p>
    <w:p w:rsidR="00DE270E" w:rsidRPr="00EF1D40" w:rsidRDefault="00DE270E" w:rsidP="00EF1D40">
      <w:pPr>
        <w:jc w:val="both"/>
        <w:rPr>
          <w:sz w:val="24"/>
          <w:szCs w:val="24"/>
        </w:rPr>
      </w:pPr>
      <w:r w:rsidRPr="00EF1D40">
        <w:rPr>
          <w:sz w:val="24"/>
          <w:szCs w:val="24"/>
        </w:rPr>
        <w:t>Ocenjevalna komisija ima pet članov, ki jih imenuje Upravni odbor LAS Posavje izmed neodvisnih strokovnjakov s področja razvoja podeželja, regionalnega razvoja, strateškega in projektnega načrtovanja in podobno na podlagi predhodnega poziva. Član Ocenjevalne komisije ne more biti član Upravnega odbora ali Nadzornega odbora. Člani ocenjevalne komisije izmed sebe izvolijo predsednika ocenjevalne komisije.</w:t>
      </w:r>
    </w:p>
    <w:p w:rsidR="00DE270E" w:rsidRPr="00EF1D40" w:rsidRDefault="00DE270E" w:rsidP="00EF1D40">
      <w:pPr>
        <w:jc w:val="both"/>
        <w:rPr>
          <w:sz w:val="24"/>
          <w:szCs w:val="24"/>
        </w:rPr>
      </w:pPr>
    </w:p>
    <w:p w:rsidR="001E6134" w:rsidRPr="00EF1D40" w:rsidRDefault="001E6134"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1E6134" w:rsidRPr="00EF1D40" w:rsidRDefault="001E6134" w:rsidP="001E6134">
      <w:pPr>
        <w:jc w:val="both"/>
        <w:rPr>
          <w:sz w:val="24"/>
          <w:szCs w:val="24"/>
        </w:rPr>
      </w:pPr>
    </w:p>
    <w:p w:rsidR="001E6134" w:rsidRPr="00EF1D40" w:rsidRDefault="001E6134" w:rsidP="001E6134">
      <w:pPr>
        <w:jc w:val="both"/>
        <w:rPr>
          <w:sz w:val="24"/>
          <w:szCs w:val="24"/>
        </w:rPr>
      </w:pPr>
      <w:r w:rsidRPr="00EF1D40">
        <w:rPr>
          <w:sz w:val="24"/>
          <w:szCs w:val="24"/>
        </w:rPr>
        <w:t>Seje Ocenjevalne komisije sklicuje vodilni partner, vodi pa jih predsednik Ocenjevalne komisije, ki ga člani ocenjevalne komisije izvolijo izmed sebe</w:t>
      </w:r>
      <w:r>
        <w:rPr>
          <w:sz w:val="24"/>
          <w:szCs w:val="24"/>
        </w:rPr>
        <w:t xml:space="preserve"> na prvi (konstitutivni) seji Ocenjevalne komisije</w:t>
      </w:r>
      <w:r w:rsidRPr="00EF1D40">
        <w:rPr>
          <w:sz w:val="24"/>
          <w:szCs w:val="24"/>
        </w:rPr>
        <w:t>. Za svoje delo je Ocenjevalna komisija odgovorna Upravnemu odboru.</w:t>
      </w:r>
    </w:p>
    <w:p w:rsidR="001E6134" w:rsidRDefault="001E6134" w:rsidP="001E6134">
      <w:pPr>
        <w:jc w:val="both"/>
        <w:rPr>
          <w:sz w:val="24"/>
          <w:szCs w:val="24"/>
        </w:rPr>
      </w:pPr>
      <w:r w:rsidRPr="00EF1D40">
        <w:rPr>
          <w:sz w:val="24"/>
          <w:szCs w:val="24"/>
        </w:rPr>
        <w:t xml:space="preserve">Predsednik je zadolžen za pripravo poročila in komuniciranje z UO LAS Posavje in po potrebi z drugimi organi LAS Posavje. </w:t>
      </w:r>
    </w:p>
    <w:p w:rsidR="001E6134" w:rsidRPr="00EF1D40" w:rsidRDefault="001E6134" w:rsidP="001E6134">
      <w:pPr>
        <w:jc w:val="both"/>
        <w:rPr>
          <w:sz w:val="24"/>
          <w:szCs w:val="24"/>
        </w:rPr>
      </w:pPr>
    </w:p>
    <w:p w:rsidR="001E6134" w:rsidRPr="00EF1D40" w:rsidRDefault="001E6134"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1E6134" w:rsidRPr="00EF1D40" w:rsidRDefault="001E6134" w:rsidP="001E6134">
      <w:pPr>
        <w:jc w:val="both"/>
        <w:rPr>
          <w:sz w:val="24"/>
          <w:szCs w:val="24"/>
        </w:rPr>
      </w:pPr>
    </w:p>
    <w:p w:rsidR="001E6134" w:rsidRPr="00EF1D40" w:rsidRDefault="001E6134" w:rsidP="001E6134">
      <w:pPr>
        <w:jc w:val="both"/>
        <w:rPr>
          <w:sz w:val="24"/>
          <w:szCs w:val="24"/>
        </w:rPr>
      </w:pPr>
      <w:r w:rsidRPr="00EF1D40">
        <w:rPr>
          <w:sz w:val="24"/>
          <w:szCs w:val="24"/>
        </w:rPr>
        <w:t>Naloge ocenjevalne komisije so:</w:t>
      </w:r>
    </w:p>
    <w:p w:rsidR="001E6134" w:rsidRPr="00EF1D40" w:rsidRDefault="001E6134" w:rsidP="00C22B29">
      <w:pPr>
        <w:pStyle w:val="Odstavekseznama"/>
        <w:numPr>
          <w:ilvl w:val="0"/>
          <w:numId w:val="4"/>
        </w:numPr>
        <w:jc w:val="both"/>
        <w:rPr>
          <w:sz w:val="24"/>
          <w:szCs w:val="24"/>
        </w:rPr>
      </w:pPr>
      <w:r w:rsidRPr="00EF1D40">
        <w:rPr>
          <w:sz w:val="24"/>
          <w:szCs w:val="24"/>
        </w:rPr>
        <w:t>obvezna prisotnost na sejah Ocenjevalne komisije,</w:t>
      </w:r>
    </w:p>
    <w:p w:rsidR="001E6134" w:rsidRPr="00EF1D40" w:rsidRDefault="001E6134" w:rsidP="00C22B29">
      <w:pPr>
        <w:pStyle w:val="Odstavekseznama"/>
        <w:numPr>
          <w:ilvl w:val="0"/>
          <w:numId w:val="4"/>
        </w:numPr>
        <w:jc w:val="both"/>
        <w:rPr>
          <w:sz w:val="24"/>
          <w:szCs w:val="24"/>
        </w:rPr>
      </w:pPr>
      <w:r w:rsidRPr="00EF1D40">
        <w:rPr>
          <w:sz w:val="24"/>
          <w:szCs w:val="24"/>
        </w:rPr>
        <w:t>preverja administrativno ustreznost prispelih vlog,</w:t>
      </w:r>
    </w:p>
    <w:p w:rsidR="001E6134" w:rsidRPr="00EF1D40" w:rsidRDefault="00531687" w:rsidP="00C22B29">
      <w:pPr>
        <w:pStyle w:val="Odstavekseznama"/>
        <w:numPr>
          <w:ilvl w:val="0"/>
          <w:numId w:val="4"/>
        </w:numPr>
        <w:jc w:val="both"/>
        <w:rPr>
          <w:sz w:val="24"/>
          <w:szCs w:val="24"/>
        </w:rPr>
      </w:pPr>
      <w:r>
        <w:rPr>
          <w:sz w:val="24"/>
          <w:szCs w:val="24"/>
        </w:rPr>
        <w:lastRenderedPageBreak/>
        <w:t>preverja upravičenost vlog</w:t>
      </w:r>
      <w:r w:rsidR="001E6134" w:rsidRPr="00EF1D40">
        <w:rPr>
          <w:sz w:val="24"/>
          <w:szCs w:val="24"/>
        </w:rPr>
        <w:t xml:space="preserve">, </w:t>
      </w:r>
    </w:p>
    <w:p w:rsidR="001E6134" w:rsidRPr="00EF1D40" w:rsidRDefault="001E6134" w:rsidP="00C22B29">
      <w:pPr>
        <w:pStyle w:val="Odstavekseznama"/>
        <w:numPr>
          <w:ilvl w:val="0"/>
          <w:numId w:val="4"/>
        </w:numPr>
        <w:jc w:val="both"/>
        <w:rPr>
          <w:sz w:val="24"/>
          <w:szCs w:val="24"/>
        </w:rPr>
      </w:pPr>
      <w:r w:rsidRPr="00EF1D40">
        <w:rPr>
          <w:sz w:val="24"/>
          <w:szCs w:val="24"/>
        </w:rPr>
        <w:t>pregleda dopolnitve vlog in pripravi seznam upravičenih vlog, ki se ocenijo po kakovosti,</w:t>
      </w:r>
    </w:p>
    <w:p w:rsidR="001E6134" w:rsidRPr="00EF1D40" w:rsidRDefault="001E6134" w:rsidP="00C22B29">
      <w:pPr>
        <w:pStyle w:val="Odstavekseznama"/>
        <w:numPr>
          <w:ilvl w:val="0"/>
          <w:numId w:val="4"/>
        </w:numPr>
        <w:jc w:val="both"/>
        <w:rPr>
          <w:sz w:val="24"/>
          <w:szCs w:val="24"/>
        </w:rPr>
      </w:pPr>
      <w:r w:rsidRPr="00EF1D40">
        <w:rPr>
          <w:sz w:val="24"/>
          <w:szCs w:val="24"/>
        </w:rPr>
        <w:t>popolne vloge oceni po kakovosti in po potrebi od prijaviteljev zahteva dodatna pojasnila,</w:t>
      </w:r>
    </w:p>
    <w:p w:rsidR="001E6134" w:rsidRPr="00EF1D40" w:rsidRDefault="001E6134" w:rsidP="00C22B29">
      <w:pPr>
        <w:pStyle w:val="Odstavekseznama"/>
        <w:numPr>
          <w:ilvl w:val="0"/>
          <w:numId w:val="4"/>
        </w:numPr>
        <w:jc w:val="both"/>
        <w:rPr>
          <w:sz w:val="24"/>
          <w:szCs w:val="24"/>
        </w:rPr>
      </w:pPr>
      <w:r w:rsidRPr="00EF1D40">
        <w:rPr>
          <w:sz w:val="24"/>
          <w:szCs w:val="24"/>
        </w:rPr>
        <w:t>pripravi poročilo o rezultatih ocenjevanja in</w:t>
      </w:r>
    </w:p>
    <w:p w:rsidR="001E6134" w:rsidRPr="00EF1D40" w:rsidRDefault="001E6134" w:rsidP="00C22B29">
      <w:pPr>
        <w:pStyle w:val="Odstavekseznama"/>
        <w:numPr>
          <w:ilvl w:val="0"/>
          <w:numId w:val="4"/>
        </w:numPr>
        <w:jc w:val="both"/>
        <w:rPr>
          <w:sz w:val="24"/>
          <w:szCs w:val="24"/>
        </w:rPr>
      </w:pPr>
      <w:r w:rsidRPr="00EF1D40">
        <w:rPr>
          <w:sz w:val="24"/>
          <w:szCs w:val="24"/>
        </w:rPr>
        <w:t xml:space="preserve">pripravi predlog za izbiro operacij ter ga predloži Upravnemu odboru LAS. </w:t>
      </w:r>
    </w:p>
    <w:p w:rsidR="001E6134" w:rsidRPr="00EF1D40" w:rsidRDefault="001E6134" w:rsidP="001E6134">
      <w:pPr>
        <w:jc w:val="both"/>
        <w:rPr>
          <w:sz w:val="24"/>
          <w:szCs w:val="24"/>
        </w:rPr>
      </w:pPr>
      <w:r w:rsidRPr="00EF1D40">
        <w:rPr>
          <w:sz w:val="24"/>
          <w:szCs w:val="24"/>
        </w:rPr>
        <w:t>Naloge Ocenjevalne komisije so natančneje opredeljene v Pravilniku o postopku izvedbe javnih pozivov pri LAS Posavje, ki je sestavni del tega Poslovnika.</w:t>
      </w:r>
    </w:p>
    <w:p w:rsidR="001E6134" w:rsidRPr="00EF1D40" w:rsidRDefault="001E6134" w:rsidP="001E6134">
      <w:pPr>
        <w:jc w:val="both"/>
        <w:rPr>
          <w:sz w:val="24"/>
          <w:szCs w:val="24"/>
        </w:rPr>
      </w:pPr>
    </w:p>
    <w:p w:rsidR="00DE270E" w:rsidRPr="00EF1D40" w:rsidRDefault="00DE270E"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DE270E" w:rsidRPr="00EF1D40" w:rsidRDefault="00DE270E" w:rsidP="00EF1D40">
      <w:pPr>
        <w:jc w:val="both"/>
        <w:rPr>
          <w:sz w:val="24"/>
          <w:szCs w:val="24"/>
        </w:rPr>
      </w:pPr>
    </w:p>
    <w:p w:rsidR="00DE270E" w:rsidRPr="00EF1D40" w:rsidRDefault="00DE270E" w:rsidP="00EF1D40">
      <w:pPr>
        <w:jc w:val="both"/>
        <w:rPr>
          <w:sz w:val="24"/>
          <w:szCs w:val="24"/>
        </w:rPr>
      </w:pPr>
      <w:r w:rsidRPr="00EF1D40">
        <w:rPr>
          <w:sz w:val="24"/>
          <w:szCs w:val="24"/>
        </w:rPr>
        <w:t xml:space="preserve">Član ocenjevalne komisije se izloči iz pregledovanja in ocenjevanja prijave </w:t>
      </w:r>
      <w:r w:rsidR="001E6134">
        <w:rPr>
          <w:sz w:val="24"/>
          <w:szCs w:val="24"/>
        </w:rPr>
        <w:t>na javne</w:t>
      </w:r>
      <w:r w:rsidRPr="00EF1D40">
        <w:rPr>
          <w:sz w:val="24"/>
          <w:szCs w:val="24"/>
        </w:rPr>
        <w:t xml:space="preserve"> pozive, kadar je zasebno ali poslovno povezan s prijaviteljem ali njegovim partnerjem v projektu ali kadar bi iz drugih razlogov nastalo navzkrižje interesov. Ocenjevalci se s pisno izjavo zavežejo k nepristranskosti, zaupnosti in varovanju osebnih podatkov. Prav tako izjavijo, da niso v konfliktu interesov. V kolikor bi ugotovili, da obstaja konflikt interesov, o tem pisno obvestijo UO LAS Posavje ter se umaknejo iz postopka ocenjevanja vloge, ocenjevanje pa opravijo nadomestni člani, ki jih prav tako imenuje U</w:t>
      </w:r>
      <w:r w:rsidR="00EE3BA0" w:rsidRPr="00EF1D40">
        <w:rPr>
          <w:sz w:val="24"/>
          <w:szCs w:val="24"/>
        </w:rPr>
        <w:t>pravni odbor</w:t>
      </w:r>
      <w:r w:rsidRPr="00EF1D40">
        <w:rPr>
          <w:sz w:val="24"/>
          <w:szCs w:val="24"/>
        </w:rPr>
        <w:t xml:space="preserve">. Iz ocenjevanja posamezne vloge se mora izločiti vsak, ki je kakorkoli povezan s prijaviteljem operacije (npr. sorodstvene vezi, prijavitelj operacije, članstvo v društvu, organizaciji ali delovno razmerje).  </w:t>
      </w:r>
    </w:p>
    <w:p w:rsidR="00DE270E" w:rsidRPr="00EF1D40" w:rsidRDefault="00DE270E" w:rsidP="00EF1D40">
      <w:pPr>
        <w:jc w:val="both"/>
        <w:rPr>
          <w:sz w:val="24"/>
          <w:szCs w:val="24"/>
        </w:rPr>
      </w:pPr>
    </w:p>
    <w:p w:rsidR="00DE270E" w:rsidRPr="00EF1D40" w:rsidRDefault="00DE270E"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DE270E" w:rsidRPr="00EF1D40" w:rsidRDefault="00DE270E" w:rsidP="00EF1D40">
      <w:pPr>
        <w:jc w:val="both"/>
        <w:rPr>
          <w:sz w:val="24"/>
          <w:szCs w:val="24"/>
        </w:rPr>
      </w:pPr>
    </w:p>
    <w:p w:rsidR="00DE270E" w:rsidRPr="00EF1D40" w:rsidRDefault="00DE270E" w:rsidP="00EF1D40">
      <w:pPr>
        <w:jc w:val="both"/>
        <w:rPr>
          <w:sz w:val="24"/>
          <w:szCs w:val="24"/>
        </w:rPr>
      </w:pPr>
      <w:r w:rsidRPr="00EF1D40">
        <w:rPr>
          <w:sz w:val="24"/>
          <w:szCs w:val="24"/>
        </w:rPr>
        <w:t>Delo ocenjevalcev je zaupno. UO LAS Posavje lahko razreši člana ocenjevalne komisije, če ta deluje v nasprotju s splošnimi akti LAS, sklepi organov LAS, če svojega dela ne opravlja strokovno, korektno in neodvisno ali če ugotovi, da je prišlo do konflikta interesov.</w:t>
      </w:r>
    </w:p>
    <w:p w:rsidR="00DE270E" w:rsidRPr="00EF1D40" w:rsidRDefault="00DE270E" w:rsidP="00EF1D40">
      <w:pPr>
        <w:jc w:val="both"/>
        <w:rPr>
          <w:sz w:val="24"/>
          <w:szCs w:val="24"/>
        </w:rPr>
      </w:pPr>
    </w:p>
    <w:p w:rsidR="00DE270E" w:rsidRPr="00EF1D40" w:rsidRDefault="00DE270E"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DE270E" w:rsidRPr="00EF1D40" w:rsidRDefault="00DE270E" w:rsidP="00EF1D40">
      <w:pPr>
        <w:jc w:val="both"/>
        <w:rPr>
          <w:sz w:val="24"/>
          <w:szCs w:val="24"/>
        </w:rPr>
      </w:pPr>
    </w:p>
    <w:p w:rsidR="00DE270E" w:rsidRPr="00EF1D40" w:rsidRDefault="00DE270E" w:rsidP="00EF1D40">
      <w:pPr>
        <w:jc w:val="both"/>
        <w:rPr>
          <w:sz w:val="24"/>
          <w:szCs w:val="24"/>
        </w:rPr>
      </w:pPr>
      <w:r w:rsidRPr="00EF1D40">
        <w:rPr>
          <w:sz w:val="24"/>
          <w:szCs w:val="24"/>
        </w:rPr>
        <w:t xml:space="preserve">Po opravljenem ocenjevanju morajo člani komisije izvirno dokumentacijo vrniti LAS Posavje, pomožno dokumentacijo in elektronske datoteke pa uničiti. </w:t>
      </w:r>
    </w:p>
    <w:p w:rsidR="00BC7348" w:rsidRPr="00EF1D40" w:rsidRDefault="00BC7348" w:rsidP="00EF1D40">
      <w:pPr>
        <w:jc w:val="both"/>
        <w:rPr>
          <w:sz w:val="24"/>
          <w:szCs w:val="24"/>
        </w:rPr>
      </w:pPr>
    </w:p>
    <w:p w:rsidR="00EE3BA0" w:rsidRPr="00EF1D40" w:rsidRDefault="00EE3BA0"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2B4BD6" w:rsidRPr="00EF1D40" w:rsidRDefault="002B4BD6" w:rsidP="00EF1D40">
      <w:pPr>
        <w:jc w:val="both"/>
        <w:rPr>
          <w:sz w:val="24"/>
          <w:szCs w:val="24"/>
        </w:rPr>
      </w:pPr>
    </w:p>
    <w:p w:rsidR="002B4BD6" w:rsidRDefault="002B4BD6" w:rsidP="00EF1D40">
      <w:pPr>
        <w:jc w:val="both"/>
        <w:rPr>
          <w:sz w:val="24"/>
          <w:szCs w:val="24"/>
        </w:rPr>
      </w:pPr>
      <w:r w:rsidRPr="00EF1D40">
        <w:rPr>
          <w:sz w:val="24"/>
          <w:szCs w:val="24"/>
        </w:rPr>
        <w:lastRenderedPageBreak/>
        <w:t xml:space="preserve">Mandat ocenjevalne komisije je 4 leta. </w:t>
      </w:r>
    </w:p>
    <w:p w:rsidR="001E6134" w:rsidRPr="00EF1D40" w:rsidRDefault="001E6134" w:rsidP="00EF1D40">
      <w:pPr>
        <w:jc w:val="both"/>
        <w:rPr>
          <w:sz w:val="24"/>
          <w:szCs w:val="24"/>
        </w:rPr>
      </w:pPr>
    </w:p>
    <w:p w:rsidR="001E6134" w:rsidRPr="00EF1D40" w:rsidRDefault="001E6134"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1E6134" w:rsidRPr="00EF1D40" w:rsidRDefault="001E6134" w:rsidP="001E6134">
      <w:pPr>
        <w:spacing w:after="0" w:line="240" w:lineRule="auto"/>
        <w:jc w:val="both"/>
        <w:rPr>
          <w:sz w:val="24"/>
          <w:szCs w:val="24"/>
        </w:rPr>
      </w:pPr>
    </w:p>
    <w:p w:rsidR="001E6134" w:rsidRDefault="001E6134" w:rsidP="001E6134">
      <w:pPr>
        <w:spacing w:after="0" w:line="240" w:lineRule="auto"/>
        <w:jc w:val="both"/>
        <w:rPr>
          <w:sz w:val="24"/>
          <w:szCs w:val="24"/>
        </w:rPr>
      </w:pPr>
      <w:r w:rsidRPr="00EF1D40">
        <w:rPr>
          <w:sz w:val="24"/>
          <w:szCs w:val="24"/>
        </w:rPr>
        <w:t xml:space="preserve">Upravni odbor je soglasno potrdil, da višina plačila za vsakega posameznega člana ocenjevalne komisije znaša 200 (dvesto) EUR neto za izvedeno delo v okviru prvih javnih pozivov za posamezni sklad (bruto znesek 274,99 EUR), kar znaša skupno 600,00 EUR neto za prve javne pozive posameznih skladov. S posameznim članom Ocenjevalne komisije vodilni partner LAS Posavje sklene </w:t>
      </w:r>
      <w:proofErr w:type="spellStart"/>
      <w:r w:rsidRPr="00EF1D40">
        <w:rPr>
          <w:sz w:val="24"/>
          <w:szCs w:val="24"/>
        </w:rPr>
        <w:t>podjemno</w:t>
      </w:r>
      <w:proofErr w:type="spellEnd"/>
      <w:r w:rsidRPr="00EF1D40">
        <w:rPr>
          <w:sz w:val="24"/>
          <w:szCs w:val="24"/>
        </w:rPr>
        <w:t xml:space="preserve"> pogodbo.</w:t>
      </w:r>
    </w:p>
    <w:p w:rsidR="001E6134" w:rsidRDefault="001E6134" w:rsidP="001E6134">
      <w:pPr>
        <w:spacing w:after="0" w:line="240" w:lineRule="auto"/>
        <w:jc w:val="both"/>
        <w:rPr>
          <w:sz w:val="24"/>
          <w:szCs w:val="24"/>
        </w:rPr>
      </w:pPr>
    </w:p>
    <w:p w:rsidR="001E6134" w:rsidRPr="00EF1D40" w:rsidRDefault="001E6134" w:rsidP="001E6134">
      <w:pPr>
        <w:spacing w:after="0" w:line="240" w:lineRule="auto"/>
        <w:jc w:val="both"/>
        <w:rPr>
          <w:sz w:val="24"/>
          <w:szCs w:val="24"/>
        </w:rPr>
      </w:pPr>
    </w:p>
    <w:p w:rsidR="004B5C92" w:rsidRDefault="00EE3BA0"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1E6134" w:rsidRPr="001E6134" w:rsidRDefault="001E6134" w:rsidP="001E6134"/>
    <w:p w:rsidR="006E74AE" w:rsidRPr="00EF1D40" w:rsidRDefault="00EE3BA0" w:rsidP="00EF1D40">
      <w:pPr>
        <w:spacing w:after="0" w:line="240" w:lineRule="auto"/>
        <w:jc w:val="both"/>
        <w:rPr>
          <w:sz w:val="24"/>
          <w:szCs w:val="24"/>
        </w:rPr>
      </w:pPr>
      <w:r w:rsidRPr="00EF1D40">
        <w:rPr>
          <w:sz w:val="24"/>
          <w:szCs w:val="24"/>
        </w:rPr>
        <w:t>G</w:t>
      </w:r>
      <w:r w:rsidR="006E74AE" w:rsidRPr="00EF1D40">
        <w:rPr>
          <w:sz w:val="24"/>
          <w:szCs w:val="24"/>
        </w:rPr>
        <w:t xml:space="preserve">lede na potrebe bodo člani </w:t>
      </w:r>
      <w:r w:rsidR="00493475" w:rsidRPr="00EF1D40">
        <w:rPr>
          <w:sz w:val="24"/>
          <w:szCs w:val="24"/>
        </w:rPr>
        <w:t>O</w:t>
      </w:r>
      <w:r w:rsidR="006E74AE" w:rsidRPr="00EF1D40">
        <w:rPr>
          <w:sz w:val="24"/>
          <w:szCs w:val="24"/>
        </w:rPr>
        <w:t>cenjevalne komisije svoje naloge opravljali v prostorih vodilnega partnerja LAS Posavje na Regionalni razvojni agencij</w:t>
      </w:r>
      <w:r w:rsidR="00403FFD" w:rsidRPr="00EF1D40">
        <w:rPr>
          <w:sz w:val="24"/>
          <w:szCs w:val="24"/>
        </w:rPr>
        <w:t>i Posavje, CKŽ 2, 8270 Krško in</w:t>
      </w:r>
      <w:r w:rsidR="006E74AE" w:rsidRPr="00EF1D40">
        <w:rPr>
          <w:sz w:val="24"/>
          <w:szCs w:val="24"/>
        </w:rPr>
        <w:t xml:space="preserve"> na daljavo z uporabo elektronskih komunikacijskih orodij.</w:t>
      </w:r>
    </w:p>
    <w:p w:rsidR="00EE3BA0" w:rsidRPr="00EF1D40" w:rsidRDefault="00EE3BA0" w:rsidP="00EF1D40">
      <w:pPr>
        <w:jc w:val="both"/>
        <w:rPr>
          <w:sz w:val="24"/>
          <w:szCs w:val="24"/>
        </w:rPr>
      </w:pPr>
    </w:p>
    <w:p w:rsidR="00CC7C8A" w:rsidRPr="00EF1D40" w:rsidRDefault="00CC7C8A"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6E74AE" w:rsidRPr="00EF1D40" w:rsidRDefault="006E74AE" w:rsidP="00EF1D40">
      <w:pPr>
        <w:jc w:val="both"/>
        <w:rPr>
          <w:sz w:val="24"/>
          <w:szCs w:val="24"/>
        </w:rPr>
      </w:pPr>
    </w:p>
    <w:p w:rsidR="006E74AE" w:rsidRPr="00EF1D40" w:rsidRDefault="006E74AE" w:rsidP="00EF1D40">
      <w:pPr>
        <w:spacing w:after="0" w:line="240" w:lineRule="auto"/>
        <w:jc w:val="both"/>
        <w:rPr>
          <w:sz w:val="24"/>
          <w:szCs w:val="24"/>
        </w:rPr>
      </w:pPr>
      <w:r w:rsidRPr="00EF1D40">
        <w:rPr>
          <w:sz w:val="24"/>
          <w:szCs w:val="24"/>
        </w:rPr>
        <w:t>Administrativna in strokovna dela za potrebe komisije in ocenjevalce zagotavlja vodilni partner.</w:t>
      </w:r>
    </w:p>
    <w:p w:rsidR="00CC7C8A" w:rsidRPr="00EF1D40" w:rsidRDefault="00CC7C8A" w:rsidP="00EF1D40">
      <w:pPr>
        <w:pStyle w:val="Naslov2"/>
        <w:jc w:val="both"/>
        <w:rPr>
          <w:rFonts w:asciiTheme="minorHAnsi" w:hAnsiTheme="minorHAnsi"/>
          <w:color w:val="auto"/>
          <w:sz w:val="24"/>
          <w:szCs w:val="24"/>
        </w:rPr>
      </w:pPr>
    </w:p>
    <w:p w:rsidR="00CC7C8A" w:rsidRPr="00EF1D40" w:rsidRDefault="006B5297" w:rsidP="00C22B29">
      <w:pPr>
        <w:pStyle w:val="Naslov2"/>
        <w:numPr>
          <w:ilvl w:val="0"/>
          <w:numId w:val="3"/>
        </w:numPr>
        <w:jc w:val="both"/>
        <w:rPr>
          <w:rFonts w:asciiTheme="minorHAnsi" w:hAnsiTheme="minorHAnsi"/>
          <w:b/>
          <w:color w:val="auto"/>
          <w:sz w:val="24"/>
          <w:szCs w:val="24"/>
        </w:rPr>
      </w:pPr>
      <w:r w:rsidRPr="00EF1D40">
        <w:rPr>
          <w:rFonts w:asciiTheme="minorHAnsi" w:hAnsiTheme="minorHAnsi"/>
          <w:b/>
          <w:color w:val="auto"/>
          <w:sz w:val="24"/>
          <w:szCs w:val="24"/>
        </w:rPr>
        <w:t>člen</w:t>
      </w:r>
    </w:p>
    <w:p w:rsidR="006E74AE" w:rsidRPr="00EF1D40" w:rsidRDefault="006E74AE" w:rsidP="00EF1D40">
      <w:pPr>
        <w:jc w:val="both"/>
        <w:rPr>
          <w:sz w:val="24"/>
          <w:szCs w:val="24"/>
        </w:rPr>
      </w:pPr>
    </w:p>
    <w:p w:rsidR="00CC7C8A" w:rsidRPr="00EF1D40" w:rsidRDefault="00CC7C8A" w:rsidP="00EF1D40">
      <w:pPr>
        <w:jc w:val="both"/>
        <w:rPr>
          <w:sz w:val="24"/>
          <w:szCs w:val="24"/>
        </w:rPr>
      </w:pPr>
      <w:r w:rsidRPr="00EF1D40">
        <w:rPr>
          <w:sz w:val="24"/>
          <w:szCs w:val="24"/>
        </w:rPr>
        <w:t>Ta pravilnik prične veljati z dnem sprejetja</w:t>
      </w:r>
      <w:r w:rsidR="00EE3BA0" w:rsidRPr="00EF1D40">
        <w:rPr>
          <w:sz w:val="24"/>
          <w:szCs w:val="24"/>
        </w:rPr>
        <w:t>.</w:t>
      </w:r>
    </w:p>
    <w:p w:rsidR="003F0A90" w:rsidRPr="00EF1D40" w:rsidRDefault="003F0A90" w:rsidP="00EF1D40">
      <w:pPr>
        <w:spacing w:after="0"/>
        <w:jc w:val="both"/>
        <w:rPr>
          <w:sz w:val="24"/>
          <w:szCs w:val="24"/>
        </w:rPr>
      </w:pPr>
    </w:p>
    <w:p w:rsidR="003F0A90" w:rsidRPr="00EF1D40" w:rsidRDefault="003F0A90" w:rsidP="00EF1D40">
      <w:pPr>
        <w:spacing w:after="0"/>
        <w:jc w:val="both"/>
        <w:rPr>
          <w:sz w:val="24"/>
          <w:szCs w:val="24"/>
        </w:rPr>
      </w:pPr>
    </w:p>
    <w:p w:rsidR="003F0A90" w:rsidRPr="00EF1D40" w:rsidRDefault="003F0A90" w:rsidP="00EF1D40">
      <w:pPr>
        <w:spacing w:after="0"/>
        <w:jc w:val="both"/>
        <w:rPr>
          <w:sz w:val="24"/>
          <w:szCs w:val="24"/>
        </w:rPr>
      </w:pPr>
      <w:r w:rsidRPr="00EF1D40">
        <w:rPr>
          <w:sz w:val="24"/>
          <w:szCs w:val="24"/>
        </w:rPr>
        <w:t xml:space="preserve">Krško, </w:t>
      </w:r>
      <w:r w:rsidR="00EF1D40" w:rsidRPr="00EF1D40">
        <w:rPr>
          <w:sz w:val="24"/>
          <w:szCs w:val="24"/>
        </w:rPr>
        <w:t>_______________________</w:t>
      </w:r>
      <w:r w:rsidR="00EF1D40" w:rsidRPr="00EF1D40">
        <w:rPr>
          <w:sz w:val="24"/>
          <w:szCs w:val="24"/>
        </w:rPr>
        <w:tab/>
      </w:r>
      <w:r w:rsidR="00EF1D40" w:rsidRPr="00EF1D40">
        <w:rPr>
          <w:sz w:val="24"/>
          <w:szCs w:val="24"/>
        </w:rPr>
        <w:tab/>
      </w:r>
      <w:r w:rsidR="00EF1D40" w:rsidRPr="00EF1D40">
        <w:rPr>
          <w:sz w:val="24"/>
          <w:szCs w:val="24"/>
        </w:rPr>
        <w:tab/>
      </w:r>
      <w:r w:rsidR="00EF1D40" w:rsidRPr="00EF1D40">
        <w:rPr>
          <w:sz w:val="24"/>
          <w:szCs w:val="24"/>
        </w:rPr>
        <w:tab/>
        <w:t>____________________________</w:t>
      </w:r>
    </w:p>
    <w:p w:rsidR="003F0A90" w:rsidRPr="00EF1D40" w:rsidRDefault="003F0A90" w:rsidP="00EF1D40">
      <w:pPr>
        <w:spacing w:after="0"/>
        <w:ind w:left="5664"/>
        <w:jc w:val="both"/>
        <w:rPr>
          <w:sz w:val="24"/>
          <w:szCs w:val="24"/>
        </w:rPr>
      </w:pPr>
      <w:r w:rsidRPr="00EF1D40">
        <w:rPr>
          <w:sz w:val="24"/>
          <w:szCs w:val="24"/>
        </w:rPr>
        <w:t xml:space="preserve">predsednik </w:t>
      </w:r>
      <w:r w:rsidR="00EF1D40" w:rsidRPr="00EF1D40">
        <w:rPr>
          <w:sz w:val="24"/>
          <w:szCs w:val="24"/>
        </w:rPr>
        <w:t>Ocenjevalne Komisije LAS Posavje</w:t>
      </w:r>
    </w:p>
    <w:p w:rsidR="003F0A90" w:rsidRPr="00EF1D40" w:rsidRDefault="003F0A90" w:rsidP="00EF1D40">
      <w:pPr>
        <w:spacing w:after="0"/>
        <w:jc w:val="both"/>
        <w:rPr>
          <w:sz w:val="24"/>
          <w:szCs w:val="24"/>
        </w:rPr>
      </w:pPr>
    </w:p>
    <w:p w:rsidR="00EF1D40" w:rsidRDefault="003F0A90" w:rsidP="001E6134">
      <w:pPr>
        <w:spacing w:after="0"/>
        <w:ind w:left="4956" w:firstLine="708"/>
        <w:jc w:val="both"/>
        <w:rPr>
          <w:sz w:val="24"/>
          <w:szCs w:val="24"/>
        </w:rPr>
      </w:pPr>
      <w:r w:rsidRPr="00EF1D40">
        <w:rPr>
          <w:sz w:val="24"/>
          <w:szCs w:val="24"/>
        </w:rPr>
        <w:t>______________________</w:t>
      </w:r>
      <w:r w:rsidR="00EF1D40">
        <w:rPr>
          <w:sz w:val="24"/>
          <w:szCs w:val="24"/>
        </w:rPr>
        <w:t>______</w:t>
      </w:r>
    </w:p>
    <w:p w:rsidR="00CC7C8A" w:rsidRPr="001E6134" w:rsidRDefault="00CC7C8A" w:rsidP="00EF1D40">
      <w:pPr>
        <w:jc w:val="both"/>
        <w:rPr>
          <w:sz w:val="16"/>
          <w:szCs w:val="16"/>
        </w:rPr>
      </w:pPr>
      <w:r w:rsidRPr="001E6134">
        <w:rPr>
          <w:sz w:val="16"/>
          <w:szCs w:val="16"/>
        </w:rPr>
        <w:t>Priloge:</w:t>
      </w:r>
    </w:p>
    <w:p w:rsidR="00CC7C8A" w:rsidRPr="001E6134" w:rsidRDefault="00CC7C8A" w:rsidP="00C22B29">
      <w:pPr>
        <w:pStyle w:val="Odstavekseznama"/>
        <w:numPr>
          <w:ilvl w:val="0"/>
          <w:numId w:val="2"/>
        </w:numPr>
        <w:jc w:val="both"/>
        <w:rPr>
          <w:sz w:val="16"/>
          <w:szCs w:val="16"/>
        </w:rPr>
      </w:pPr>
      <w:r w:rsidRPr="001E6134">
        <w:rPr>
          <w:sz w:val="16"/>
          <w:szCs w:val="16"/>
        </w:rPr>
        <w:t>Priloga I: Izjava o ravnanju z dokumenti</w:t>
      </w:r>
    </w:p>
    <w:p w:rsidR="003F0A90" w:rsidRPr="001E6134" w:rsidRDefault="00CC7C8A" w:rsidP="00C22B29">
      <w:pPr>
        <w:pStyle w:val="Odstavekseznama"/>
        <w:numPr>
          <w:ilvl w:val="0"/>
          <w:numId w:val="2"/>
        </w:numPr>
        <w:jc w:val="both"/>
        <w:rPr>
          <w:sz w:val="16"/>
          <w:szCs w:val="16"/>
        </w:rPr>
      </w:pPr>
      <w:r w:rsidRPr="001E6134">
        <w:rPr>
          <w:sz w:val="16"/>
          <w:szCs w:val="16"/>
        </w:rPr>
        <w:t>Priloga II: Izjava o nepristranskosti in zaupnosti</w:t>
      </w:r>
    </w:p>
    <w:p w:rsidR="00262CF7" w:rsidRPr="001E6134" w:rsidRDefault="005C6550" w:rsidP="00C22B29">
      <w:pPr>
        <w:pStyle w:val="Odstavekseznama"/>
        <w:numPr>
          <w:ilvl w:val="0"/>
          <w:numId w:val="2"/>
        </w:numPr>
        <w:jc w:val="both"/>
        <w:rPr>
          <w:sz w:val="16"/>
          <w:szCs w:val="16"/>
        </w:rPr>
      </w:pPr>
      <w:r w:rsidRPr="001E6134">
        <w:rPr>
          <w:sz w:val="16"/>
          <w:szCs w:val="16"/>
        </w:rPr>
        <w:t xml:space="preserve">Priloga III: </w:t>
      </w:r>
      <w:r w:rsidR="00262CF7" w:rsidRPr="001E6134">
        <w:rPr>
          <w:sz w:val="16"/>
          <w:szCs w:val="16"/>
        </w:rPr>
        <w:t>Izjava o varovanju osebnih podatkov</w:t>
      </w:r>
    </w:p>
    <w:p w:rsidR="00C96F02" w:rsidRPr="001E6134" w:rsidRDefault="005C6550" w:rsidP="00C22B29">
      <w:pPr>
        <w:pStyle w:val="Odstavekseznama"/>
        <w:numPr>
          <w:ilvl w:val="0"/>
          <w:numId w:val="2"/>
        </w:numPr>
        <w:jc w:val="both"/>
        <w:rPr>
          <w:sz w:val="16"/>
          <w:szCs w:val="16"/>
        </w:rPr>
      </w:pPr>
      <w:r w:rsidRPr="001E6134">
        <w:rPr>
          <w:sz w:val="16"/>
          <w:szCs w:val="16"/>
        </w:rPr>
        <w:t xml:space="preserve">Priloga IV: </w:t>
      </w:r>
      <w:r w:rsidR="00C96F02" w:rsidRPr="001E6134">
        <w:rPr>
          <w:sz w:val="16"/>
          <w:szCs w:val="16"/>
        </w:rPr>
        <w:t>Ocenjevalni list</w:t>
      </w:r>
    </w:p>
    <w:p w:rsidR="003F0A90" w:rsidRPr="00EF1D40" w:rsidRDefault="003F0A90" w:rsidP="00EF1D40">
      <w:pPr>
        <w:jc w:val="both"/>
        <w:rPr>
          <w:sz w:val="24"/>
          <w:szCs w:val="24"/>
        </w:rPr>
      </w:pPr>
      <w:r w:rsidRPr="00EF1D40">
        <w:rPr>
          <w:sz w:val="24"/>
          <w:szCs w:val="24"/>
        </w:rPr>
        <w:br w:type="page"/>
      </w:r>
    </w:p>
    <w:p w:rsidR="006E74AE" w:rsidRPr="00EF1D40" w:rsidRDefault="003F0A90" w:rsidP="00EF1D40">
      <w:pPr>
        <w:jc w:val="both"/>
        <w:rPr>
          <w:sz w:val="24"/>
          <w:szCs w:val="24"/>
        </w:rPr>
      </w:pPr>
      <w:r w:rsidRPr="00EF1D40">
        <w:rPr>
          <w:sz w:val="24"/>
          <w:szCs w:val="24"/>
        </w:rPr>
        <w:lastRenderedPageBreak/>
        <w:t>Priloga I</w:t>
      </w:r>
      <w:r w:rsidR="006E74AE" w:rsidRPr="00EF1D40">
        <w:rPr>
          <w:sz w:val="24"/>
          <w:szCs w:val="24"/>
        </w:rPr>
        <w:t xml:space="preserve"> </w:t>
      </w:r>
    </w:p>
    <w:p w:rsidR="006E74AE" w:rsidRPr="00EF1D40" w:rsidRDefault="006E74AE" w:rsidP="00EF1D40">
      <w:pPr>
        <w:jc w:val="both"/>
        <w:rPr>
          <w:sz w:val="24"/>
          <w:szCs w:val="24"/>
        </w:rPr>
      </w:pPr>
    </w:p>
    <w:p w:rsidR="005F1B28" w:rsidRPr="00EF1D40" w:rsidRDefault="005F1B28" w:rsidP="00EF1D40">
      <w:pPr>
        <w:jc w:val="both"/>
        <w:rPr>
          <w:sz w:val="24"/>
          <w:szCs w:val="24"/>
        </w:rPr>
      </w:pPr>
    </w:p>
    <w:p w:rsidR="006E74AE" w:rsidRPr="00EF1D40" w:rsidRDefault="005F1B28" w:rsidP="00EF1D40">
      <w:pPr>
        <w:spacing w:line="360" w:lineRule="auto"/>
        <w:jc w:val="both"/>
        <w:rPr>
          <w:b/>
          <w:sz w:val="24"/>
          <w:szCs w:val="24"/>
        </w:rPr>
      </w:pPr>
      <w:r w:rsidRPr="00EF1D40">
        <w:rPr>
          <w:b/>
          <w:sz w:val="24"/>
          <w:szCs w:val="24"/>
        </w:rPr>
        <w:t>IZJAVA</w:t>
      </w:r>
      <w:r w:rsidR="006E74AE" w:rsidRPr="00EF1D40">
        <w:rPr>
          <w:b/>
          <w:sz w:val="24"/>
          <w:szCs w:val="24"/>
        </w:rPr>
        <w:t xml:space="preserve"> O RAVNANJU Z DOKUMENTI</w:t>
      </w:r>
    </w:p>
    <w:p w:rsidR="005F1B28" w:rsidRPr="00EF1D40" w:rsidRDefault="005F1B28" w:rsidP="00EF1D40">
      <w:pPr>
        <w:spacing w:line="360" w:lineRule="auto"/>
        <w:jc w:val="both"/>
        <w:rPr>
          <w:sz w:val="24"/>
          <w:szCs w:val="24"/>
        </w:rPr>
      </w:pPr>
      <w:r w:rsidRPr="00EF1D40">
        <w:rPr>
          <w:sz w:val="24"/>
          <w:szCs w:val="24"/>
        </w:rPr>
        <w:t>Podpisani(-a) ________________________________________, s stalnim prebivališčem</w:t>
      </w:r>
    </w:p>
    <w:p w:rsidR="005F1B28" w:rsidRPr="00EF1D40" w:rsidRDefault="005F1B28" w:rsidP="00EF1D40">
      <w:pPr>
        <w:spacing w:line="360" w:lineRule="auto"/>
        <w:jc w:val="both"/>
        <w:rPr>
          <w:sz w:val="24"/>
          <w:szCs w:val="24"/>
        </w:rPr>
      </w:pPr>
      <w:r w:rsidRPr="00EF1D40">
        <w:rPr>
          <w:sz w:val="24"/>
          <w:szCs w:val="24"/>
        </w:rPr>
        <w:t>__________________________________________________, imenovan</w:t>
      </w:r>
      <w:r w:rsidR="00493475" w:rsidRPr="00EF1D40">
        <w:rPr>
          <w:sz w:val="24"/>
          <w:szCs w:val="24"/>
        </w:rPr>
        <w:t>(-a) za člana O</w:t>
      </w:r>
      <w:r w:rsidRPr="00EF1D40">
        <w:rPr>
          <w:sz w:val="24"/>
          <w:szCs w:val="24"/>
        </w:rPr>
        <w:t xml:space="preserve">cenjevalne komisije LAS Posavje, se s to izjavo o ravnanju z dokumenti zavezujem, da bom z dokumenti ravnal(-a) </w:t>
      </w:r>
      <w:r w:rsidR="00493475" w:rsidRPr="00EF1D40">
        <w:rPr>
          <w:sz w:val="24"/>
          <w:szCs w:val="24"/>
        </w:rPr>
        <w:t>v skladu s Pravilnikom o delu O</w:t>
      </w:r>
      <w:r w:rsidRPr="00EF1D40">
        <w:rPr>
          <w:sz w:val="24"/>
          <w:szCs w:val="24"/>
        </w:rPr>
        <w:t>cenjevalne komisije LAS Posavje in metodologijo za ocenjevanje projektov in jih ne bom reproduciral(-a) ali drugače razširjal(-a) ter da z njihovo vsebino in podatki, pridobljenimi v ocenjevalnem postopku, ne bom seznanjal(-a) nepooblaščenih oseb. Po opravljenem ocenjevanju bo vsa originalna dokumentacija vrnjena na LAS Posavje, pomožna dokumentacija uničena, elektronske datoteke pa izbrisane.</w:t>
      </w:r>
    </w:p>
    <w:p w:rsidR="00262CF7" w:rsidRPr="00EF1D40" w:rsidRDefault="00262CF7" w:rsidP="00EF1D40">
      <w:pPr>
        <w:spacing w:line="360" w:lineRule="auto"/>
        <w:jc w:val="both"/>
        <w:rPr>
          <w:sz w:val="24"/>
          <w:szCs w:val="24"/>
        </w:rPr>
      </w:pPr>
    </w:p>
    <w:p w:rsidR="00262CF7" w:rsidRPr="00EF1D40" w:rsidRDefault="00262CF7" w:rsidP="00EF1D40">
      <w:pPr>
        <w:spacing w:line="360" w:lineRule="auto"/>
        <w:jc w:val="both"/>
        <w:rPr>
          <w:sz w:val="24"/>
          <w:szCs w:val="24"/>
        </w:rPr>
      </w:pPr>
    </w:p>
    <w:p w:rsidR="005F1B28" w:rsidRPr="00EF1D40" w:rsidRDefault="005F1B28" w:rsidP="00EF1D40">
      <w:pPr>
        <w:spacing w:line="360" w:lineRule="auto"/>
        <w:jc w:val="both"/>
        <w:rPr>
          <w:sz w:val="24"/>
          <w:szCs w:val="24"/>
        </w:rPr>
      </w:pPr>
      <w:r w:rsidRPr="00EF1D40">
        <w:rPr>
          <w:sz w:val="24"/>
          <w:szCs w:val="24"/>
        </w:rPr>
        <w:t xml:space="preserve">Datum: _______________________ </w:t>
      </w:r>
      <w:r w:rsidRPr="00EF1D40">
        <w:rPr>
          <w:sz w:val="24"/>
          <w:szCs w:val="24"/>
        </w:rPr>
        <w:tab/>
      </w:r>
      <w:r w:rsidRPr="00EF1D40">
        <w:rPr>
          <w:sz w:val="24"/>
          <w:szCs w:val="24"/>
        </w:rPr>
        <w:tab/>
        <w:t>Podpis: _______________________</w:t>
      </w:r>
    </w:p>
    <w:p w:rsidR="00262CF7" w:rsidRPr="00EF1D40" w:rsidRDefault="00262CF7" w:rsidP="00EF1D40">
      <w:pPr>
        <w:jc w:val="both"/>
        <w:rPr>
          <w:sz w:val="24"/>
          <w:szCs w:val="24"/>
        </w:rPr>
      </w:pPr>
      <w:r w:rsidRPr="00EF1D40">
        <w:rPr>
          <w:sz w:val="24"/>
          <w:szCs w:val="24"/>
        </w:rPr>
        <w:br w:type="page"/>
      </w:r>
    </w:p>
    <w:p w:rsidR="00262CF7" w:rsidRPr="00EF1D40" w:rsidRDefault="00262CF7" w:rsidP="00EF1D40">
      <w:pPr>
        <w:spacing w:line="360" w:lineRule="auto"/>
        <w:jc w:val="both"/>
        <w:rPr>
          <w:sz w:val="24"/>
          <w:szCs w:val="24"/>
        </w:rPr>
      </w:pPr>
    </w:p>
    <w:p w:rsidR="003F0A90" w:rsidRPr="00EF1D40" w:rsidRDefault="003F0A90" w:rsidP="00EF1D40">
      <w:pPr>
        <w:jc w:val="both"/>
        <w:rPr>
          <w:sz w:val="24"/>
          <w:szCs w:val="24"/>
        </w:rPr>
      </w:pPr>
      <w:r w:rsidRPr="00EF1D40">
        <w:rPr>
          <w:sz w:val="24"/>
          <w:szCs w:val="24"/>
        </w:rPr>
        <w:t>Priloga II</w:t>
      </w:r>
    </w:p>
    <w:p w:rsidR="005F1B28" w:rsidRPr="00EF1D40" w:rsidRDefault="005F1B28" w:rsidP="00EF1D40">
      <w:pPr>
        <w:jc w:val="both"/>
        <w:rPr>
          <w:sz w:val="24"/>
          <w:szCs w:val="24"/>
        </w:rPr>
      </w:pPr>
    </w:p>
    <w:p w:rsidR="005F1B28" w:rsidRPr="00EF1D40" w:rsidRDefault="005F1B28" w:rsidP="00EF1D40">
      <w:pPr>
        <w:spacing w:line="360" w:lineRule="auto"/>
        <w:jc w:val="both"/>
        <w:rPr>
          <w:b/>
          <w:sz w:val="24"/>
          <w:szCs w:val="24"/>
        </w:rPr>
      </w:pPr>
      <w:r w:rsidRPr="00EF1D40">
        <w:rPr>
          <w:b/>
          <w:sz w:val="24"/>
          <w:szCs w:val="24"/>
        </w:rPr>
        <w:t>IZJAVA O NEPRISTRANSKOSTI IN ZAUPNOSTI</w:t>
      </w:r>
    </w:p>
    <w:p w:rsidR="005F1B28" w:rsidRPr="00EF1D40" w:rsidRDefault="005F1B28" w:rsidP="00EF1D40">
      <w:pPr>
        <w:spacing w:line="360" w:lineRule="auto"/>
        <w:jc w:val="both"/>
        <w:rPr>
          <w:sz w:val="24"/>
          <w:szCs w:val="24"/>
        </w:rPr>
      </w:pPr>
      <w:r w:rsidRPr="00EF1D40">
        <w:rPr>
          <w:sz w:val="24"/>
          <w:szCs w:val="24"/>
        </w:rPr>
        <w:t>Podpisani(-a) ____________________________________________, s stalnim prebivališčem</w:t>
      </w:r>
    </w:p>
    <w:p w:rsidR="005F1B28" w:rsidRPr="00EF1D40" w:rsidRDefault="005F1B28" w:rsidP="00EF1D40">
      <w:pPr>
        <w:spacing w:line="360" w:lineRule="auto"/>
        <w:jc w:val="both"/>
        <w:rPr>
          <w:sz w:val="24"/>
          <w:szCs w:val="24"/>
        </w:rPr>
      </w:pPr>
      <w:r w:rsidRPr="00EF1D40">
        <w:rPr>
          <w:sz w:val="24"/>
          <w:szCs w:val="24"/>
        </w:rPr>
        <w:t>_______________________________________________________, imenovan</w:t>
      </w:r>
      <w:r w:rsidR="00493475" w:rsidRPr="00EF1D40">
        <w:rPr>
          <w:sz w:val="24"/>
          <w:szCs w:val="24"/>
        </w:rPr>
        <w:t>(-a) za člana O</w:t>
      </w:r>
      <w:r w:rsidRPr="00EF1D40">
        <w:rPr>
          <w:sz w:val="24"/>
          <w:szCs w:val="24"/>
        </w:rPr>
        <w:t>cenjevalne komisije LAS Posavje, se s to izjavo o nepristranskosti in zaupnosti zavezujem, da ne sodelujem v predlogu projekta, da nisem v ožjem sorodstvenem razmerju (zakonski oziroma zunajzakonski partner, otroci, posvojenci, starši, posvojitelj) s člani projektne skupine, da nisem član projektne skupine katerekoli operacije, ali nisem v delovnem razmerju s katerim koli partnerjem iz operacije, ki jo ocenjujem.</w:t>
      </w:r>
    </w:p>
    <w:p w:rsidR="00262CF7" w:rsidRPr="00EF1D40" w:rsidRDefault="005F1B28" w:rsidP="00EF1D40">
      <w:pPr>
        <w:spacing w:line="360" w:lineRule="auto"/>
        <w:jc w:val="both"/>
        <w:rPr>
          <w:sz w:val="24"/>
          <w:szCs w:val="24"/>
        </w:rPr>
      </w:pPr>
      <w:r w:rsidRPr="00EF1D40">
        <w:rPr>
          <w:sz w:val="24"/>
          <w:szCs w:val="24"/>
        </w:rPr>
        <w:t>S to izjavo se zavezujem da bom, če bom sam ali kdorkoli menil, da obst</w:t>
      </w:r>
      <w:r w:rsidR="00262CF7" w:rsidRPr="00EF1D40">
        <w:rPr>
          <w:sz w:val="24"/>
          <w:szCs w:val="24"/>
        </w:rPr>
        <w:t xml:space="preserve">aja konfliktov interesov, o tem </w:t>
      </w:r>
      <w:r w:rsidRPr="00EF1D40">
        <w:rPr>
          <w:sz w:val="24"/>
          <w:szCs w:val="24"/>
        </w:rPr>
        <w:t>pisno obvestil</w:t>
      </w:r>
      <w:r w:rsidR="00262CF7" w:rsidRPr="00EF1D40">
        <w:rPr>
          <w:sz w:val="24"/>
          <w:szCs w:val="24"/>
        </w:rPr>
        <w:t>(-a)</w:t>
      </w:r>
      <w:r w:rsidRPr="00EF1D40">
        <w:rPr>
          <w:sz w:val="24"/>
          <w:szCs w:val="24"/>
        </w:rPr>
        <w:t xml:space="preserve"> predsednika LAS </w:t>
      </w:r>
      <w:r w:rsidR="00262CF7" w:rsidRPr="00EF1D40">
        <w:rPr>
          <w:sz w:val="24"/>
          <w:szCs w:val="24"/>
        </w:rPr>
        <w:t>Posavje</w:t>
      </w:r>
      <w:r w:rsidRPr="00EF1D40">
        <w:rPr>
          <w:sz w:val="24"/>
          <w:szCs w:val="24"/>
        </w:rPr>
        <w:t xml:space="preserve"> ter se izločil</w:t>
      </w:r>
      <w:r w:rsidR="00262CF7" w:rsidRPr="00EF1D40">
        <w:rPr>
          <w:sz w:val="24"/>
          <w:szCs w:val="24"/>
        </w:rPr>
        <w:t>(-a)</w:t>
      </w:r>
      <w:r w:rsidRPr="00EF1D40">
        <w:rPr>
          <w:sz w:val="24"/>
          <w:szCs w:val="24"/>
        </w:rPr>
        <w:t xml:space="preserve"> iz postopka ocenjevanja.</w:t>
      </w:r>
      <w:r w:rsidRPr="00EF1D40">
        <w:rPr>
          <w:sz w:val="24"/>
          <w:szCs w:val="24"/>
        </w:rPr>
        <w:cr/>
      </w:r>
    </w:p>
    <w:p w:rsidR="00262CF7" w:rsidRPr="00EF1D40" w:rsidRDefault="00262CF7" w:rsidP="00EF1D40">
      <w:pPr>
        <w:jc w:val="both"/>
        <w:rPr>
          <w:sz w:val="24"/>
          <w:szCs w:val="24"/>
        </w:rPr>
      </w:pPr>
    </w:p>
    <w:p w:rsidR="00262CF7" w:rsidRPr="00EF1D40" w:rsidRDefault="00262CF7" w:rsidP="00EF1D40">
      <w:pPr>
        <w:spacing w:line="360" w:lineRule="auto"/>
        <w:jc w:val="both"/>
        <w:rPr>
          <w:sz w:val="24"/>
          <w:szCs w:val="24"/>
        </w:rPr>
      </w:pPr>
      <w:r w:rsidRPr="00EF1D40">
        <w:rPr>
          <w:sz w:val="24"/>
          <w:szCs w:val="24"/>
        </w:rPr>
        <w:t xml:space="preserve">Datum: _______________________ </w:t>
      </w:r>
      <w:r w:rsidRPr="00EF1D40">
        <w:rPr>
          <w:sz w:val="24"/>
          <w:szCs w:val="24"/>
        </w:rPr>
        <w:tab/>
      </w:r>
      <w:r w:rsidRPr="00EF1D40">
        <w:rPr>
          <w:sz w:val="24"/>
          <w:szCs w:val="24"/>
        </w:rPr>
        <w:tab/>
        <w:t>Podpis: _______________________</w:t>
      </w:r>
    </w:p>
    <w:p w:rsidR="00262CF7" w:rsidRPr="00EF1D40" w:rsidRDefault="00262CF7" w:rsidP="00EF1D40">
      <w:pPr>
        <w:jc w:val="both"/>
        <w:rPr>
          <w:sz w:val="24"/>
          <w:szCs w:val="24"/>
        </w:rPr>
      </w:pPr>
      <w:r w:rsidRPr="00EF1D40">
        <w:rPr>
          <w:sz w:val="24"/>
          <w:szCs w:val="24"/>
        </w:rPr>
        <w:br w:type="page"/>
      </w:r>
    </w:p>
    <w:p w:rsidR="00262CF7" w:rsidRPr="00EF1D40" w:rsidRDefault="00262CF7" w:rsidP="00EF1D40">
      <w:pPr>
        <w:jc w:val="both"/>
        <w:rPr>
          <w:sz w:val="24"/>
          <w:szCs w:val="24"/>
        </w:rPr>
      </w:pPr>
      <w:r w:rsidRPr="00EF1D40">
        <w:rPr>
          <w:sz w:val="24"/>
          <w:szCs w:val="24"/>
        </w:rPr>
        <w:lastRenderedPageBreak/>
        <w:t>Priloga III</w:t>
      </w:r>
    </w:p>
    <w:p w:rsidR="00262CF7" w:rsidRPr="00EF1D40" w:rsidRDefault="00262CF7" w:rsidP="00EF1D40">
      <w:pPr>
        <w:jc w:val="both"/>
        <w:rPr>
          <w:sz w:val="24"/>
          <w:szCs w:val="24"/>
        </w:rPr>
      </w:pPr>
    </w:p>
    <w:p w:rsidR="00262CF7" w:rsidRPr="00EF1D40" w:rsidRDefault="00262CF7" w:rsidP="00EF1D40">
      <w:pPr>
        <w:spacing w:line="360" w:lineRule="auto"/>
        <w:jc w:val="both"/>
        <w:rPr>
          <w:b/>
          <w:sz w:val="24"/>
          <w:szCs w:val="24"/>
        </w:rPr>
      </w:pPr>
      <w:r w:rsidRPr="00EF1D40">
        <w:rPr>
          <w:b/>
          <w:sz w:val="24"/>
          <w:szCs w:val="24"/>
        </w:rPr>
        <w:t>IZJAVA O VAROVANJU OSEBNIH PODATKOV</w:t>
      </w:r>
    </w:p>
    <w:p w:rsidR="00262CF7" w:rsidRPr="00EF1D40" w:rsidRDefault="00262CF7" w:rsidP="00EF1D40">
      <w:pPr>
        <w:spacing w:line="360" w:lineRule="auto"/>
        <w:jc w:val="both"/>
        <w:rPr>
          <w:b/>
          <w:sz w:val="24"/>
          <w:szCs w:val="24"/>
        </w:rPr>
      </w:pPr>
    </w:p>
    <w:p w:rsidR="00262CF7" w:rsidRPr="00EF1D40" w:rsidRDefault="00262CF7" w:rsidP="00EF1D40">
      <w:pPr>
        <w:spacing w:line="360" w:lineRule="auto"/>
        <w:jc w:val="both"/>
        <w:rPr>
          <w:sz w:val="24"/>
          <w:szCs w:val="24"/>
        </w:rPr>
      </w:pPr>
      <w:r w:rsidRPr="00EF1D40">
        <w:rPr>
          <w:sz w:val="24"/>
          <w:szCs w:val="24"/>
        </w:rPr>
        <w:t>Podpisani(a) ________________________, roj. __________________, stanujoč(-a) _________________________________________, seznanjen(a) z naravo osebnih podatkov, ki jih ali jih bom kot lan Ocenjevalne komisije zbiral(-a), urejal(-a), obdeloval(-a), spreminjal(-a), shranjeval(-a), posredoval(-a) oziroma uporabljal(a) pri svojem delu</w:t>
      </w:r>
    </w:p>
    <w:p w:rsidR="00262CF7" w:rsidRPr="00EF1D40" w:rsidRDefault="00262CF7" w:rsidP="00EF1D40">
      <w:pPr>
        <w:spacing w:line="360" w:lineRule="auto"/>
        <w:jc w:val="both"/>
        <w:rPr>
          <w:sz w:val="24"/>
          <w:szCs w:val="24"/>
        </w:rPr>
      </w:pPr>
      <w:r w:rsidRPr="00EF1D40">
        <w:rPr>
          <w:sz w:val="24"/>
          <w:szCs w:val="24"/>
        </w:rPr>
        <w:t>I Z J A V L J A M</w:t>
      </w:r>
    </w:p>
    <w:p w:rsidR="00262CF7" w:rsidRPr="00EF1D40" w:rsidRDefault="00262CF7" w:rsidP="00EF1D40">
      <w:pPr>
        <w:spacing w:line="360" w:lineRule="auto"/>
        <w:jc w:val="both"/>
        <w:rPr>
          <w:sz w:val="24"/>
          <w:szCs w:val="24"/>
        </w:rPr>
      </w:pPr>
      <w:r w:rsidRPr="00EF1D40">
        <w:rPr>
          <w:sz w:val="24"/>
          <w:szCs w:val="24"/>
        </w:rPr>
        <w:t>da bom kot poklicno in poslovno skrivnost varoval vse osebne podatke, s katerimi se bom pri svojem delu seznanil.</w:t>
      </w:r>
    </w:p>
    <w:p w:rsidR="00262CF7" w:rsidRPr="00EF1D40" w:rsidRDefault="00262CF7" w:rsidP="00EF1D40">
      <w:pPr>
        <w:spacing w:line="360" w:lineRule="auto"/>
        <w:jc w:val="both"/>
        <w:rPr>
          <w:sz w:val="24"/>
          <w:szCs w:val="24"/>
        </w:rPr>
      </w:pPr>
      <w:r w:rsidRPr="00EF1D40">
        <w:rPr>
          <w:sz w:val="24"/>
          <w:szCs w:val="24"/>
        </w:rPr>
        <w:t>Podpisani(a) sem poučen(a) in se zavedam, da je razkrivanje osebnih podatkov, s katerimi se bom pri svojem delu seznanil, nepooblaščenim osebam ali zloraba teh podatkov kaznivo dejanje.</w:t>
      </w:r>
    </w:p>
    <w:p w:rsidR="00262CF7" w:rsidRPr="00EF1D40" w:rsidRDefault="00262CF7" w:rsidP="00EF1D40">
      <w:pPr>
        <w:spacing w:line="360" w:lineRule="auto"/>
        <w:jc w:val="both"/>
        <w:rPr>
          <w:sz w:val="24"/>
          <w:szCs w:val="24"/>
        </w:rPr>
      </w:pPr>
    </w:p>
    <w:p w:rsidR="00262CF7" w:rsidRPr="00EF1D40" w:rsidRDefault="00262CF7" w:rsidP="00EF1D40">
      <w:pPr>
        <w:jc w:val="both"/>
        <w:rPr>
          <w:sz w:val="24"/>
          <w:szCs w:val="24"/>
        </w:rPr>
      </w:pPr>
    </w:p>
    <w:p w:rsidR="00262CF7" w:rsidRPr="00EF1D40" w:rsidRDefault="00262CF7" w:rsidP="00EF1D40">
      <w:pPr>
        <w:spacing w:line="360" w:lineRule="auto"/>
        <w:jc w:val="both"/>
        <w:rPr>
          <w:sz w:val="24"/>
          <w:szCs w:val="24"/>
        </w:rPr>
      </w:pPr>
      <w:r w:rsidRPr="00EF1D40">
        <w:rPr>
          <w:sz w:val="24"/>
          <w:szCs w:val="24"/>
        </w:rPr>
        <w:t xml:space="preserve">Datum: _______________________ </w:t>
      </w:r>
      <w:r w:rsidRPr="00EF1D40">
        <w:rPr>
          <w:sz w:val="24"/>
          <w:szCs w:val="24"/>
        </w:rPr>
        <w:tab/>
      </w:r>
      <w:r w:rsidRPr="00EF1D40">
        <w:rPr>
          <w:sz w:val="24"/>
          <w:szCs w:val="24"/>
        </w:rPr>
        <w:tab/>
        <w:t>Podpis: _______________________</w:t>
      </w:r>
    </w:p>
    <w:p w:rsidR="00262CF7" w:rsidRPr="00EF1D40" w:rsidRDefault="00262CF7" w:rsidP="00EF1D40">
      <w:pPr>
        <w:spacing w:line="360" w:lineRule="auto"/>
        <w:jc w:val="both"/>
        <w:rPr>
          <w:sz w:val="24"/>
          <w:szCs w:val="24"/>
        </w:rPr>
      </w:pPr>
    </w:p>
    <w:p w:rsidR="005F1B28" w:rsidRPr="00EF1D40" w:rsidRDefault="00262CF7" w:rsidP="00EF1D40">
      <w:pPr>
        <w:jc w:val="both"/>
        <w:rPr>
          <w:sz w:val="24"/>
          <w:szCs w:val="24"/>
        </w:rPr>
      </w:pPr>
      <w:r w:rsidRPr="00EF1D40">
        <w:rPr>
          <w:sz w:val="24"/>
          <w:szCs w:val="24"/>
        </w:rPr>
        <w:t>.</w:t>
      </w:r>
    </w:p>
    <w:sectPr w:rsidR="005F1B28" w:rsidRPr="00EF1D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BF" w:rsidRDefault="00C131BF" w:rsidP="00297BD5">
      <w:pPr>
        <w:spacing w:after="0" w:line="240" w:lineRule="auto"/>
      </w:pPr>
      <w:r>
        <w:separator/>
      </w:r>
    </w:p>
  </w:endnote>
  <w:endnote w:type="continuationSeparator" w:id="0">
    <w:p w:rsidR="00C131BF" w:rsidRDefault="00C131BF" w:rsidP="0029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15" w:type="dxa"/>
        <w:left w:w="115" w:type="dxa"/>
        <w:bottom w:w="115" w:type="dxa"/>
        <w:right w:w="115" w:type="dxa"/>
      </w:tblCellMar>
      <w:tblLook w:val="04A0" w:firstRow="1" w:lastRow="0" w:firstColumn="1" w:lastColumn="0" w:noHBand="0" w:noVBand="1"/>
    </w:tblPr>
    <w:tblGrid>
      <w:gridCol w:w="8618"/>
      <w:gridCol w:w="454"/>
    </w:tblGrid>
    <w:tr w:rsidR="005F1B28" w:rsidTr="004D47BA">
      <w:trPr>
        <w:jc w:val="center"/>
      </w:trPr>
      <w:tc>
        <w:tcPr>
          <w:tcW w:w="4795" w:type="dxa"/>
          <w:vAlign w:val="center"/>
        </w:tcPr>
        <w:p w:rsidR="005F1B28" w:rsidRDefault="004D47BA" w:rsidP="008F1963">
          <w:pPr>
            <w:pStyle w:val="Glava"/>
            <w:rPr>
              <w:caps/>
              <w:color w:val="000000" w:themeColor="text1"/>
            </w:rPr>
          </w:pPr>
          <w:r>
            <w:rPr>
              <w:caps/>
              <w:color w:val="000000" w:themeColor="text1"/>
            </w:rPr>
            <w:t xml:space="preserve">                    </w:t>
          </w:r>
          <w:r w:rsidR="008F1963">
            <w:rPr>
              <w:noProof/>
              <w:lang w:eastAsia="sl-SI"/>
            </w:rPr>
            <w:drawing>
              <wp:inline distT="0" distB="0" distL="0" distR="0" wp14:anchorId="1C89A882" wp14:editId="681248E8">
                <wp:extent cx="1466850" cy="3638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82" cy="371235"/>
                        </a:xfrm>
                        <a:prstGeom prst="rect">
                          <a:avLst/>
                        </a:prstGeom>
                        <a:noFill/>
                      </pic:spPr>
                    </pic:pic>
                  </a:graphicData>
                </a:graphic>
              </wp:inline>
            </w:drawing>
          </w:r>
          <w:r>
            <w:rPr>
              <w:caps/>
              <w:color w:val="000000" w:themeColor="text1"/>
            </w:rPr>
            <w:t xml:space="preserve">        </w:t>
          </w:r>
          <w:r w:rsidR="008F1963" w:rsidRPr="00297BD5">
            <w:rPr>
              <w:noProof/>
              <w:lang w:eastAsia="sl-SI"/>
            </w:rPr>
            <w:drawing>
              <wp:inline distT="0" distB="0" distL="0" distR="0" wp14:anchorId="6087417F" wp14:editId="3FE8A244">
                <wp:extent cx="876300" cy="424129"/>
                <wp:effectExtent l="0" t="0" r="0" b="0"/>
                <wp:docPr id="4" name="Slika 4" descr="C:\Users\manuelab\AppData\Local\Microsoft\Windows\Temporary Internet Files\Content.Outlook\6VU8UWON\Logo_ESR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ab\AppData\Local\Microsoft\Windows\Temporary Internet Files\Content.Outlook\6VU8UWON\Logo_ESRR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286" cy="436706"/>
                        </a:xfrm>
                        <a:prstGeom prst="rect">
                          <a:avLst/>
                        </a:prstGeom>
                        <a:noFill/>
                        <a:ln>
                          <a:noFill/>
                        </a:ln>
                      </pic:spPr>
                    </pic:pic>
                  </a:graphicData>
                </a:graphic>
              </wp:inline>
            </w:drawing>
          </w:r>
          <w:r>
            <w:rPr>
              <w:caps/>
              <w:color w:val="000000" w:themeColor="text1"/>
            </w:rPr>
            <w:t xml:space="preserve">           </w:t>
          </w:r>
          <w:r w:rsidR="008F1963">
            <w:rPr>
              <w:noProof/>
              <w:lang w:eastAsia="sl-SI"/>
            </w:rPr>
            <w:drawing>
              <wp:inline distT="0" distB="0" distL="0" distR="0" wp14:anchorId="212A31AC" wp14:editId="6AC05BA3">
                <wp:extent cx="1266825" cy="394868"/>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093" cy="410225"/>
                        </a:xfrm>
                        <a:prstGeom prst="rect">
                          <a:avLst/>
                        </a:prstGeom>
                        <a:noFill/>
                      </pic:spPr>
                    </pic:pic>
                  </a:graphicData>
                </a:graphic>
              </wp:inline>
            </w:drawing>
          </w:r>
        </w:p>
      </w:tc>
      <w:tc>
        <w:tcPr>
          <w:tcW w:w="250" w:type="pct"/>
          <w:shd w:val="clear" w:color="auto" w:fill="A8D08D" w:themeFill="accent6" w:themeFillTint="99"/>
          <w:vAlign w:val="center"/>
        </w:tcPr>
        <w:p w:rsidR="005F1B28" w:rsidRDefault="005F1B28">
          <w:pPr>
            <w:pStyle w:val="Nog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30CAD">
            <w:rPr>
              <w:noProof/>
              <w:color w:val="FFFFFF" w:themeColor="background1"/>
            </w:rPr>
            <w:t>7</w:t>
          </w:r>
          <w:r>
            <w:rPr>
              <w:color w:val="FFFFFF" w:themeColor="background1"/>
            </w:rPr>
            <w:fldChar w:fldCharType="end"/>
          </w:r>
        </w:p>
      </w:tc>
    </w:tr>
  </w:tbl>
  <w:p w:rsidR="005F1B28" w:rsidRDefault="005F1B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BF" w:rsidRDefault="00C131BF" w:rsidP="00297BD5">
      <w:pPr>
        <w:spacing w:after="0" w:line="240" w:lineRule="auto"/>
      </w:pPr>
      <w:r>
        <w:separator/>
      </w:r>
    </w:p>
  </w:footnote>
  <w:footnote w:type="continuationSeparator" w:id="0">
    <w:p w:rsidR="00C131BF" w:rsidRDefault="00C131BF" w:rsidP="0029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28" w:rsidRDefault="004D47BA" w:rsidP="004D47BA">
    <w:pPr>
      <w:pStyle w:val="Glava"/>
    </w:pPr>
    <w:r w:rsidRPr="00297BD5">
      <w:rPr>
        <w:noProof/>
        <w:lang w:eastAsia="sl-SI"/>
      </w:rPr>
      <w:drawing>
        <wp:inline distT="0" distB="0" distL="0" distR="0" wp14:anchorId="246F19AB" wp14:editId="55388944">
          <wp:extent cx="695325" cy="811048"/>
          <wp:effectExtent l="0" t="0" r="0" b="0"/>
          <wp:docPr id="1" name="Slika 1" descr="C:\Users\manuelab\AppData\Local\Microsoft\Windows\Temporary Internet Files\Content.Outlook\6VU8UWON\logo_LAS_Posavje_barve20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ab\AppData\Local\Microsoft\Windows\Temporary Internet Files\Content.Outlook\6VU8UWON\logo_LAS_Posavje_barve20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301" cy="862343"/>
                  </a:xfrm>
                  <a:prstGeom prst="rect">
                    <a:avLst/>
                  </a:prstGeom>
                  <a:noFill/>
                  <a:ln>
                    <a:noFill/>
                  </a:ln>
                </pic:spPr>
              </pic:pic>
            </a:graphicData>
          </a:graphic>
        </wp:inline>
      </w:drawing>
    </w:r>
    <w:r>
      <w:tab/>
    </w:r>
    <w:r>
      <w:tab/>
    </w:r>
    <w:r>
      <w:rPr>
        <w:noProof/>
        <w:lang w:eastAsia="sl-SI"/>
      </w:rPr>
      <w:drawing>
        <wp:inline distT="0" distB="0" distL="0" distR="0" wp14:anchorId="166D402C" wp14:editId="7843A0F6">
          <wp:extent cx="1752191" cy="52070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516" cy="541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5BF1"/>
    <w:multiLevelType w:val="hybridMultilevel"/>
    <w:tmpl w:val="B2E46D24"/>
    <w:lvl w:ilvl="0" w:tplc="B38A3800">
      <w:start w:val="2"/>
      <w:numFmt w:val="bullet"/>
      <w:lvlText w:val="-"/>
      <w:lvlJc w:val="left"/>
      <w:pPr>
        <w:tabs>
          <w:tab w:val="num" w:pos="1822"/>
        </w:tabs>
        <w:ind w:left="1822" w:hanging="360"/>
      </w:pPr>
      <w:rPr>
        <w:rFonts w:ascii="Calibri" w:eastAsia="Times New Roman" w:hAnsi="Calibri" w:hint="default"/>
      </w:rPr>
    </w:lvl>
    <w:lvl w:ilvl="1" w:tplc="04240003">
      <w:start w:val="1"/>
      <w:numFmt w:val="bullet"/>
      <w:lvlText w:val="o"/>
      <w:lvlJc w:val="left"/>
      <w:pPr>
        <w:tabs>
          <w:tab w:val="num" w:pos="2542"/>
        </w:tabs>
        <w:ind w:left="2542" w:hanging="360"/>
      </w:pPr>
      <w:rPr>
        <w:rFonts w:ascii="Courier New" w:hAnsi="Courier New" w:hint="default"/>
      </w:rPr>
    </w:lvl>
    <w:lvl w:ilvl="2" w:tplc="04240005" w:tentative="1">
      <w:start w:val="1"/>
      <w:numFmt w:val="bullet"/>
      <w:lvlText w:val=""/>
      <w:lvlJc w:val="left"/>
      <w:pPr>
        <w:tabs>
          <w:tab w:val="num" w:pos="3262"/>
        </w:tabs>
        <w:ind w:left="3262" w:hanging="360"/>
      </w:pPr>
      <w:rPr>
        <w:rFonts w:ascii="Wingdings" w:hAnsi="Wingdings" w:hint="default"/>
      </w:rPr>
    </w:lvl>
    <w:lvl w:ilvl="3" w:tplc="04240001" w:tentative="1">
      <w:start w:val="1"/>
      <w:numFmt w:val="bullet"/>
      <w:lvlText w:val=""/>
      <w:lvlJc w:val="left"/>
      <w:pPr>
        <w:tabs>
          <w:tab w:val="num" w:pos="3982"/>
        </w:tabs>
        <w:ind w:left="3982" w:hanging="360"/>
      </w:pPr>
      <w:rPr>
        <w:rFonts w:ascii="Symbol" w:hAnsi="Symbol" w:hint="default"/>
      </w:rPr>
    </w:lvl>
    <w:lvl w:ilvl="4" w:tplc="04240003" w:tentative="1">
      <w:start w:val="1"/>
      <w:numFmt w:val="bullet"/>
      <w:lvlText w:val="o"/>
      <w:lvlJc w:val="left"/>
      <w:pPr>
        <w:tabs>
          <w:tab w:val="num" w:pos="4702"/>
        </w:tabs>
        <w:ind w:left="4702" w:hanging="360"/>
      </w:pPr>
      <w:rPr>
        <w:rFonts w:ascii="Courier New" w:hAnsi="Courier New" w:hint="default"/>
      </w:rPr>
    </w:lvl>
    <w:lvl w:ilvl="5" w:tplc="04240005" w:tentative="1">
      <w:start w:val="1"/>
      <w:numFmt w:val="bullet"/>
      <w:lvlText w:val=""/>
      <w:lvlJc w:val="left"/>
      <w:pPr>
        <w:tabs>
          <w:tab w:val="num" w:pos="5422"/>
        </w:tabs>
        <w:ind w:left="5422" w:hanging="360"/>
      </w:pPr>
      <w:rPr>
        <w:rFonts w:ascii="Wingdings" w:hAnsi="Wingdings" w:hint="default"/>
      </w:rPr>
    </w:lvl>
    <w:lvl w:ilvl="6" w:tplc="04240001" w:tentative="1">
      <w:start w:val="1"/>
      <w:numFmt w:val="bullet"/>
      <w:lvlText w:val=""/>
      <w:lvlJc w:val="left"/>
      <w:pPr>
        <w:tabs>
          <w:tab w:val="num" w:pos="6142"/>
        </w:tabs>
        <w:ind w:left="6142" w:hanging="360"/>
      </w:pPr>
      <w:rPr>
        <w:rFonts w:ascii="Symbol" w:hAnsi="Symbol" w:hint="default"/>
      </w:rPr>
    </w:lvl>
    <w:lvl w:ilvl="7" w:tplc="04240003" w:tentative="1">
      <w:start w:val="1"/>
      <w:numFmt w:val="bullet"/>
      <w:lvlText w:val="o"/>
      <w:lvlJc w:val="left"/>
      <w:pPr>
        <w:tabs>
          <w:tab w:val="num" w:pos="6862"/>
        </w:tabs>
        <w:ind w:left="6862" w:hanging="360"/>
      </w:pPr>
      <w:rPr>
        <w:rFonts w:ascii="Courier New" w:hAnsi="Courier New" w:hint="default"/>
      </w:rPr>
    </w:lvl>
    <w:lvl w:ilvl="8" w:tplc="04240005" w:tentative="1">
      <w:start w:val="1"/>
      <w:numFmt w:val="bullet"/>
      <w:lvlText w:val=""/>
      <w:lvlJc w:val="left"/>
      <w:pPr>
        <w:tabs>
          <w:tab w:val="num" w:pos="7582"/>
        </w:tabs>
        <w:ind w:left="7582" w:hanging="360"/>
      </w:pPr>
      <w:rPr>
        <w:rFonts w:ascii="Wingdings" w:hAnsi="Wingdings" w:hint="default"/>
      </w:rPr>
    </w:lvl>
  </w:abstractNum>
  <w:abstractNum w:abstractNumId="1" w15:restartNumberingAfterBreak="0">
    <w:nsid w:val="45FC08B8"/>
    <w:multiLevelType w:val="multilevel"/>
    <w:tmpl w:val="C3D08B9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7404CA"/>
    <w:multiLevelType w:val="hybridMultilevel"/>
    <w:tmpl w:val="53F09540"/>
    <w:lvl w:ilvl="0" w:tplc="8902900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5338ECFE">
      <w:start w:val="5"/>
      <w:numFmt w:val="bullet"/>
      <w:lvlText w:val="•"/>
      <w:lvlJc w:val="left"/>
      <w:pPr>
        <w:ind w:left="2505" w:hanging="705"/>
      </w:pPr>
      <w:rPr>
        <w:rFonts w:ascii="Calibri" w:eastAsiaTheme="minorHAnsi" w:hAnsi="Calibri" w:cstheme="minorBid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3959DA"/>
    <w:multiLevelType w:val="hybridMultilevel"/>
    <w:tmpl w:val="760E84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A"/>
    <w:rsid w:val="000746E6"/>
    <w:rsid w:val="000E2087"/>
    <w:rsid w:val="001518DC"/>
    <w:rsid w:val="00154D89"/>
    <w:rsid w:val="00180216"/>
    <w:rsid w:val="001808D8"/>
    <w:rsid w:val="001A5242"/>
    <w:rsid w:val="001B2A0F"/>
    <w:rsid w:val="001E2392"/>
    <w:rsid w:val="001E6134"/>
    <w:rsid w:val="00200E60"/>
    <w:rsid w:val="00262CF7"/>
    <w:rsid w:val="00297BD5"/>
    <w:rsid w:val="002B4BD6"/>
    <w:rsid w:val="00306E8B"/>
    <w:rsid w:val="00387833"/>
    <w:rsid w:val="003A3363"/>
    <w:rsid w:val="003B2755"/>
    <w:rsid w:val="003D4167"/>
    <w:rsid w:val="003F0A90"/>
    <w:rsid w:val="00403FFD"/>
    <w:rsid w:val="00437961"/>
    <w:rsid w:val="00444A46"/>
    <w:rsid w:val="00493426"/>
    <w:rsid w:val="00493475"/>
    <w:rsid w:val="004B5C92"/>
    <w:rsid w:val="004C35DD"/>
    <w:rsid w:val="004C6E7F"/>
    <w:rsid w:val="004D47BA"/>
    <w:rsid w:val="00530CAD"/>
    <w:rsid w:val="00531687"/>
    <w:rsid w:val="005A2497"/>
    <w:rsid w:val="005C6550"/>
    <w:rsid w:val="005C7809"/>
    <w:rsid w:val="005F1B28"/>
    <w:rsid w:val="00617D09"/>
    <w:rsid w:val="00676427"/>
    <w:rsid w:val="006B5297"/>
    <w:rsid w:val="006E74AE"/>
    <w:rsid w:val="007233EB"/>
    <w:rsid w:val="00730FC6"/>
    <w:rsid w:val="007C0D87"/>
    <w:rsid w:val="007C6301"/>
    <w:rsid w:val="008377B6"/>
    <w:rsid w:val="00882EEF"/>
    <w:rsid w:val="008F1963"/>
    <w:rsid w:val="008F6C13"/>
    <w:rsid w:val="00976AA6"/>
    <w:rsid w:val="009D4112"/>
    <w:rsid w:val="00A15E28"/>
    <w:rsid w:val="00A83854"/>
    <w:rsid w:val="00B01D33"/>
    <w:rsid w:val="00B104D8"/>
    <w:rsid w:val="00B54A4A"/>
    <w:rsid w:val="00B615EE"/>
    <w:rsid w:val="00BC7348"/>
    <w:rsid w:val="00BC7633"/>
    <w:rsid w:val="00C131BF"/>
    <w:rsid w:val="00C22B29"/>
    <w:rsid w:val="00C96F02"/>
    <w:rsid w:val="00CC7C8A"/>
    <w:rsid w:val="00CD2540"/>
    <w:rsid w:val="00D21F5D"/>
    <w:rsid w:val="00D54204"/>
    <w:rsid w:val="00D60B16"/>
    <w:rsid w:val="00DA76DF"/>
    <w:rsid w:val="00DE270E"/>
    <w:rsid w:val="00E21F5F"/>
    <w:rsid w:val="00E34832"/>
    <w:rsid w:val="00ED2D06"/>
    <w:rsid w:val="00ED7B20"/>
    <w:rsid w:val="00EE3BA0"/>
    <w:rsid w:val="00EE3CF2"/>
    <w:rsid w:val="00EF1D40"/>
    <w:rsid w:val="00F1122E"/>
    <w:rsid w:val="00F27A59"/>
    <w:rsid w:val="00F55B72"/>
    <w:rsid w:val="00F64FFA"/>
    <w:rsid w:val="00F70172"/>
    <w:rsid w:val="00F97F3C"/>
    <w:rsid w:val="00FB1AAC"/>
    <w:rsid w:val="00FB2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06202"/>
  <w15:chartTrackingRefBased/>
  <w15:docId w15:val="{36914753-1877-49F4-A5A4-4BB57136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DE270E"/>
  </w:style>
  <w:style w:type="paragraph" w:styleId="Naslov1">
    <w:name w:val="heading 1"/>
    <w:basedOn w:val="Navaden"/>
    <w:next w:val="Navaden"/>
    <w:link w:val="Naslov1Znak"/>
    <w:uiPriority w:val="9"/>
    <w:qFormat/>
    <w:rsid w:val="002B4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2B4B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9D4112"/>
    <w:pPr>
      <w:ind w:left="720"/>
      <w:contextualSpacing/>
    </w:pPr>
  </w:style>
  <w:style w:type="paragraph" w:styleId="Glava">
    <w:name w:val="header"/>
    <w:basedOn w:val="Navaden"/>
    <w:link w:val="GlavaZnak"/>
    <w:uiPriority w:val="99"/>
    <w:unhideWhenUsed/>
    <w:rsid w:val="00297BD5"/>
    <w:pPr>
      <w:tabs>
        <w:tab w:val="center" w:pos="4536"/>
        <w:tab w:val="right" w:pos="9072"/>
      </w:tabs>
      <w:spacing w:after="0" w:line="240" w:lineRule="auto"/>
    </w:pPr>
  </w:style>
  <w:style w:type="character" w:customStyle="1" w:styleId="GlavaZnak">
    <w:name w:val="Glava Znak"/>
    <w:basedOn w:val="Privzetapisavaodstavka"/>
    <w:link w:val="Glava"/>
    <w:uiPriority w:val="99"/>
    <w:rsid w:val="00297BD5"/>
  </w:style>
  <w:style w:type="paragraph" w:styleId="Noga">
    <w:name w:val="footer"/>
    <w:basedOn w:val="Navaden"/>
    <w:link w:val="NogaZnak"/>
    <w:uiPriority w:val="99"/>
    <w:unhideWhenUsed/>
    <w:rsid w:val="00297BD5"/>
    <w:pPr>
      <w:tabs>
        <w:tab w:val="center" w:pos="4536"/>
        <w:tab w:val="right" w:pos="9072"/>
      </w:tabs>
      <w:spacing w:after="0" w:line="240" w:lineRule="auto"/>
    </w:pPr>
  </w:style>
  <w:style w:type="character" w:customStyle="1" w:styleId="NogaZnak">
    <w:name w:val="Noga Znak"/>
    <w:basedOn w:val="Privzetapisavaodstavka"/>
    <w:link w:val="Noga"/>
    <w:uiPriority w:val="99"/>
    <w:rsid w:val="00297BD5"/>
  </w:style>
  <w:style w:type="character" w:customStyle="1" w:styleId="OdstavekseznamaZnak">
    <w:name w:val="Odstavek seznama Znak"/>
    <w:link w:val="Odstavekseznama"/>
    <w:uiPriority w:val="34"/>
    <w:locked/>
    <w:rsid w:val="00F55B72"/>
  </w:style>
  <w:style w:type="table" w:styleId="Tabelamrea">
    <w:name w:val="Table Grid"/>
    <w:basedOn w:val="Navadnatabela"/>
    <w:rsid w:val="004C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7017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0172"/>
    <w:rPr>
      <w:rFonts w:ascii="Segoe UI" w:hAnsi="Segoe UI" w:cs="Segoe UI"/>
      <w:sz w:val="18"/>
      <w:szCs w:val="18"/>
    </w:rPr>
  </w:style>
  <w:style w:type="character" w:customStyle="1" w:styleId="Naslov1Znak">
    <w:name w:val="Naslov 1 Znak"/>
    <w:basedOn w:val="Privzetapisavaodstavka"/>
    <w:link w:val="Naslov1"/>
    <w:uiPriority w:val="9"/>
    <w:rsid w:val="002B4BD6"/>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2B4B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7</Pages>
  <Words>1213</Words>
  <Characters>6920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Poslovnik o delu Ocenjevalne komisije in postopku izbire operacij</dc:creator>
  <cp:keywords/>
  <dc:description/>
  <cp:lastModifiedBy>Manuela Bojnec</cp:lastModifiedBy>
  <cp:revision>39</cp:revision>
  <cp:lastPrinted>2017-03-22T09:19:00Z</cp:lastPrinted>
  <dcterms:created xsi:type="dcterms:W3CDTF">2017-03-06T08:23:00Z</dcterms:created>
  <dcterms:modified xsi:type="dcterms:W3CDTF">2017-04-18T07:45:00Z</dcterms:modified>
</cp:coreProperties>
</file>