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DFE6" w14:textId="77777777" w:rsidR="00DD20E1" w:rsidRPr="00B05B8C" w:rsidRDefault="00DD20E1" w:rsidP="00515102">
      <w:pPr>
        <w:widowControl w:val="0"/>
        <w:autoSpaceDE w:val="0"/>
        <w:autoSpaceDN w:val="0"/>
        <w:adjustRightInd w:val="0"/>
        <w:spacing w:after="0"/>
        <w:jc w:val="center"/>
        <w:rPr>
          <w:rFonts w:asciiTheme="minorHAnsi" w:hAnsiTheme="minorHAnsi" w:cstheme="minorHAnsi"/>
          <w:b/>
          <w:sz w:val="22"/>
          <w:szCs w:val="22"/>
        </w:rPr>
      </w:pPr>
    </w:p>
    <w:p w14:paraId="279B5299" w14:textId="77777777" w:rsidR="00515102" w:rsidRPr="00B05B8C" w:rsidRDefault="00C761CD" w:rsidP="00515102">
      <w:pPr>
        <w:widowControl w:val="0"/>
        <w:autoSpaceDE w:val="0"/>
        <w:autoSpaceDN w:val="0"/>
        <w:adjustRightInd w:val="0"/>
        <w:spacing w:after="0"/>
        <w:jc w:val="center"/>
        <w:rPr>
          <w:rFonts w:asciiTheme="minorHAnsi" w:hAnsiTheme="minorHAnsi" w:cstheme="minorHAnsi"/>
          <w:b/>
          <w:sz w:val="22"/>
          <w:szCs w:val="22"/>
        </w:rPr>
      </w:pPr>
      <w:r w:rsidRPr="00B05B8C">
        <w:rPr>
          <w:rFonts w:asciiTheme="minorHAnsi" w:hAnsiTheme="minorHAnsi" w:cstheme="minorHAnsi"/>
          <w:b/>
          <w:sz w:val="22"/>
          <w:szCs w:val="22"/>
        </w:rPr>
        <w:t>POVZETEK OPERACIJE</w:t>
      </w:r>
      <w:r w:rsidR="00515102" w:rsidRPr="00B05B8C">
        <w:rPr>
          <w:rFonts w:asciiTheme="minorHAnsi" w:hAnsiTheme="minorHAnsi" w:cstheme="minorHAnsi"/>
          <w:b/>
          <w:sz w:val="22"/>
          <w:szCs w:val="22"/>
        </w:rPr>
        <w:t>,</w:t>
      </w:r>
    </w:p>
    <w:p w14:paraId="14D797E7" w14:textId="77777777" w:rsidR="00175B1C" w:rsidRPr="00050278" w:rsidRDefault="00175B1C" w:rsidP="00175B1C">
      <w:pPr>
        <w:autoSpaceDE w:val="0"/>
        <w:autoSpaceDN w:val="0"/>
        <w:adjustRightInd w:val="0"/>
        <w:spacing w:after="0" w:line="240" w:lineRule="auto"/>
        <w:jc w:val="center"/>
        <w:rPr>
          <w:rFonts w:asciiTheme="minorHAnsi" w:eastAsia="Times New Roman" w:hAnsiTheme="minorHAnsi" w:cs="Arial"/>
          <w:b/>
          <w:bCs/>
          <w:color w:val="000000"/>
          <w:sz w:val="22"/>
          <w:szCs w:val="22"/>
          <w:lang w:eastAsia="sl-SI"/>
        </w:rPr>
      </w:pPr>
      <w:r w:rsidRPr="00050278">
        <w:rPr>
          <w:rFonts w:asciiTheme="minorHAnsi" w:eastAsia="Times New Roman" w:hAnsiTheme="minorHAnsi" w:cs="Arial"/>
          <w:b/>
          <w:bCs/>
          <w:color w:val="000000"/>
          <w:sz w:val="22"/>
          <w:szCs w:val="22"/>
          <w:lang w:eastAsia="sl-SI"/>
        </w:rPr>
        <w:t xml:space="preserve">potrjene na </w:t>
      </w:r>
      <w:r>
        <w:rPr>
          <w:rFonts w:asciiTheme="minorHAnsi" w:eastAsia="Times New Roman" w:hAnsiTheme="minorHAnsi" w:cs="Arial"/>
          <w:b/>
          <w:bCs/>
          <w:color w:val="000000"/>
          <w:sz w:val="22"/>
          <w:szCs w:val="22"/>
          <w:lang w:eastAsia="sl-SI"/>
        </w:rPr>
        <w:t>4</w:t>
      </w:r>
      <w:r w:rsidRPr="00050278">
        <w:rPr>
          <w:rFonts w:asciiTheme="minorHAnsi" w:eastAsia="Times New Roman" w:hAnsiTheme="minorHAnsi" w:cs="Arial"/>
          <w:b/>
          <w:bCs/>
          <w:color w:val="000000"/>
          <w:sz w:val="22"/>
          <w:szCs w:val="22"/>
          <w:lang w:eastAsia="sl-SI"/>
        </w:rPr>
        <w:t xml:space="preserve">. Javnem pozivu za izbor operacij za uresničevanje ciljev SLR na območju </w:t>
      </w:r>
    </w:p>
    <w:p w14:paraId="2DEB4340" w14:textId="23B49988" w:rsidR="00175B1C" w:rsidRPr="00050278" w:rsidRDefault="00175B1C" w:rsidP="00175B1C">
      <w:pPr>
        <w:autoSpaceDE w:val="0"/>
        <w:autoSpaceDN w:val="0"/>
        <w:adjustRightInd w:val="0"/>
        <w:spacing w:after="0" w:line="240" w:lineRule="auto"/>
        <w:jc w:val="center"/>
        <w:rPr>
          <w:rFonts w:asciiTheme="minorHAnsi" w:eastAsia="Times New Roman" w:hAnsiTheme="minorHAnsi" w:cs="Arial"/>
          <w:b/>
          <w:bCs/>
          <w:color w:val="000000"/>
          <w:sz w:val="22"/>
          <w:szCs w:val="22"/>
          <w:lang w:eastAsia="sl-SI"/>
        </w:rPr>
      </w:pPr>
      <w:r w:rsidRPr="00050278">
        <w:rPr>
          <w:rFonts w:asciiTheme="minorHAnsi" w:eastAsia="Times New Roman" w:hAnsiTheme="minorHAnsi" w:cs="Arial"/>
          <w:b/>
          <w:bCs/>
          <w:color w:val="000000"/>
          <w:sz w:val="22"/>
          <w:szCs w:val="22"/>
          <w:lang w:eastAsia="sl-SI"/>
        </w:rPr>
        <w:t>LAS Posavje v letu 20</w:t>
      </w:r>
      <w:r>
        <w:rPr>
          <w:rFonts w:asciiTheme="minorHAnsi" w:eastAsia="Times New Roman" w:hAnsiTheme="minorHAnsi" w:cs="Arial"/>
          <w:b/>
          <w:bCs/>
          <w:color w:val="000000"/>
          <w:sz w:val="22"/>
          <w:szCs w:val="22"/>
          <w:lang w:eastAsia="sl-SI"/>
        </w:rPr>
        <w:t>22</w:t>
      </w:r>
      <w:r w:rsidRPr="00050278">
        <w:rPr>
          <w:rFonts w:asciiTheme="minorHAnsi" w:eastAsia="Times New Roman" w:hAnsiTheme="minorHAnsi" w:cs="Arial"/>
          <w:b/>
          <w:bCs/>
          <w:color w:val="000000"/>
          <w:sz w:val="22"/>
          <w:szCs w:val="22"/>
          <w:lang w:eastAsia="sl-SI"/>
        </w:rPr>
        <w:t xml:space="preserve"> EKSRP in z Odločbo Agencije RS za kmetijske trge in razvoj podeželja, št. 33152-</w:t>
      </w:r>
      <w:r>
        <w:rPr>
          <w:rFonts w:asciiTheme="minorHAnsi" w:eastAsia="Times New Roman" w:hAnsiTheme="minorHAnsi" w:cs="Arial"/>
          <w:b/>
          <w:bCs/>
          <w:color w:val="000000"/>
          <w:sz w:val="22"/>
          <w:szCs w:val="22"/>
          <w:lang w:eastAsia="sl-SI"/>
        </w:rPr>
        <w:t>3</w:t>
      </w:r>
      <w:r>
        <w:rPr>
          <w:rFonts w:asciiTheme="minorHAnsi" w:eastAsia="Times New Roman" w:hAnsiTheme="minorHAnsi" w:cs="Arial"/>
          <w:b/>
          <w:bCs/>
          <w:color w:val="000000"/>
          <w:sz w:val="22"/>
          <w:szCs w:val="22"/>
          <w:lang w:eastAsia="sl-SI"/>
        </w:rPr>
        <w:t>55</w:t>
      </w:r>
      <w:r w:rsidRPr="00050278">
        <w:rPr>
          <w:rFonts w:asciiTheme="minorHAnsi" w:eastAsia="Times New Roman" w:hAnsiTheme="minorHAnsi" w:cs="Arial"/>
          <w:b/>
          <w:bCs/>
          <w:color w:val="000000"/>
          <w:sz w:val="22"/>
          <w:szCs w:val="22"/>
          <w:lang w:eastAsia="sl-SI"/>
        </w:rPr>
        <w:t>/20</w:t>
      </w:r>
      <w:r>
        <w:rPr>
          <w:rFonts w:asciiTheme="minorHAnsi" w:eastAsia="Times New Roman" w:hAnsiTheme="minorHAnsi" w:cs="Arial"/>
          <w:b/>
          <w:bCs/>
          <w:color w:val="000000"/>
          <w:sz w:val="22"/>
          <w:szCs w:val="22"/>
          <w:lang w:eastAsia="sl-SI"/>
        </w:rPr>
        <w:t>2</w:t>
      </w:r>
      <w:r>
        <w:rPr>
          <w:rFonts w:asciiTheme="minorHAnsi" w:eastAsia="Times New Roman" w:hAnsiTheme="minorHAnsi" w:cs="Arial"/>
          <w:b/>
          <w:bCs/>
          <w:color w:val="000000"/>
          <w:sz w:val="22"/>
          <w:szCs w:val="22"/>
          <w:lang w:eastAsia="sl-SI"/>
        </w:rPr>
        <w:t>0</w:t>
      </w:r>
      <w:r w:rsidRPr="00050278">
        <w:rPr>
          <w:rFonts w:asciiTheme="minorHAnsi" w:eastAsia="Times New Roman" w:hAnsiTheme="minorHAnsi" w:cs="Arial"/>
          <w:b/>
          <w:bCs/>
          <w:color w:val="000000"/>
          <w:sz w:val="22"/>
          <w:szCs w:val="22"/>
          <w:lang w:eastAsia="sl-SI"/>
        </w:rPr>
        <w:t>/</w:t>
      </w:r>
      <w:r>
        <w:rPr>
          <w:rFonts w:asciiTheme="minorHAnsi" w:eastAsia="Times New Roman" w:hAnsiTheme="minorHAnsi" w:cs="Arial"/>
          <w:b/>
          <w:bCs/>
          <w:color w:val="000000"/>
          <w:sz w:val="22"/>
          <w:szCs w:val="22"/>
          <w:lang w:eastAsia="sl-SI"/>
        </w:rPr>
        <w:t>9</w:t>
      </w:r>
      <w:r w:rsidRPr="00050278">
        <w:rPr>
          <w:rFonts w:asciiTheme="minorHAnsi" w:eastAsia="Times New Roman" w:hAnsiTheme="minorHAnsi" w:cs="Arial"/>
          <w:b/>
          <w:bCs/>
          <w:color w:val="000000"/>
          <w:sz w:val="22"/>
          <w:szCs w:val="22"/>
          <w:lang w:eastAsia="sl-SI"/>
        </w:rPr>
        <w:t xml:space="preserve">, z dne: </w:t>
      </w:r>
      <w:r>
        <w:rPr>
          <w:rFonts w:asciiTheme="minorHAnsi" w:eastAsia="Times New Roman" w:hAnsiTheme="minorHAnsi" w:cs="Arial"/>
          <w:b/>
          <w:bCs/>
          <w:color w:val="000000"/>
          <w:sz w:val="22"/>
          <w:szCs w:val="22"/>
          <w:lang w:eastAsia="sl-SI"/>
        </w:rPr>
        <w:t>2</w:t>
      </w:r>
      <w:r>
        <w:rPr>
          <w:rFonts w:asciiTheme="minorHAnsi" w:eastAsia="Times New Roman" w:hAnsiTheme="minorHAnsi" w:cs="Arial"/>
          <w:b/>
          <w:bCs/>
          <w:color w:val="000000"/>
          <w:sz w:val="22"/>
          <w:szCs w:val="22"/>
          <w:lang w:eastAsia="sl-SI"/>
        </w:rPr>
        <w:t>5</w:t>
      </w:r>
      <w:r w:rsidRPr="00050278">
        <w:rPr>
          <w:rFonts w:asciiTheme="minorHAnsi" w:eastAsia="Times New Roman" w:hAnsiTheme="minorHAnsi" w:cs="Arial"/>
          <w:b/>
          <w:bCs/>
          <w:color w:val="000000"/>
          <w:sz w:val="22"/>
          <w:szCs w:val="22"/>
          <w:lang w:eastAsia="sl-SI"/>
        </w:rPr>
        <w:t>. 0</w:t>
      </w:r>
      <w:r>
        <w:rPr>
          <w:rFonts w:asciiTheme="minorHAnsi" w:eastAsia="Times New Roman" w:hAnsiTheme="minorHAnsi" w:cs="Arial"/>
          <w:b/>
          <w:bCs/>
          <w:color w:val="000000"/>
          <w:sz w:val="22"/>
          <w:szCs w:val="22"/>
          <w:lang w:eastAsia="sl-SI"/>
        </w:rPr>
        <w:t>4</w:t>
      </w:r>
      <w:r w:rsidRPr="00050278">
        <w:rPr>
          <w:rFonts w:asciiTheme="minorHAnsi" w:eastAsia="Times New Roman" w:hAnsiTheme="minorHAnsi" w:cs="Arial"/>
          <w:b/>
          <w:bCs/>
          <w:color w:val="000000"/>
          <w:sz w:val="22"/>
          <w:szCs w:val="22"/>
          <w:lang w:eastAsia="sl-SI"/>
        </w:rPr>
        <w:t>. 20</w:t>
      </w:r>
      <w:r>
        <w:rPr>
          <w:rFonts w:asciiTheme="minorHAnsi" w:eastAsia="Times New Roman" w:hAnsiTheme="minorHAnsi" w:cs="Arial"/>
          <w:b/>
          <w:bCs/>
          <w:color w:val="000000"/>
          <w:sz w:val="22"/>
          <w:szCs w:val="22"/>
          <w:lang w:eastAsia="sl-SI"/>
        </w:rPr>
        <w:t>23</w:t>
      </w:r>
    </w:p>
    <w:p w14:paraId="723C44B4" w14:textId="77777777" w:rsidR="003F4361" w:rsidRPr="00B05B8C" w:rsidRDefault="003F4361" w:rsidP="00515102">
      <w:pPr>
        <w:widowControl w:val="0"/>
        <w:autoSpaceDE w:val="0"/>
        <w:autoSpaceDN w:val="0"/>
        <w:adjustRightInd w:val="0"/>
        <w:spacing w:after="0"/>
        <w:jc w:val="center"/>
        <w:rPr>
          <w:rFonts w:asciiTheme="minorHAnsi" w:hAnsiTheme="minorHAnsi" w:cstheme="minorHAnsi"/>
          <w:b/>
          <w:sz w:val="22"/>
          <w:szCs w:val="22"/>
        </w:rPr>
      </w:pPr>
    </w:p>
    <w:p w14:paraId="5232FCD4" w14:textId="55D90C13" w:rsidR="005D286D" w:rsidRDefault="00D614C2" w:rsidP="00B32FF3">
      <w:pPr>
        <w:pStyle w:val="Odstavekseznama"/>
        <w:numPr>
          <w:ilvl w:val="0"/>
          <w:numId w:val="12"/>
        </w:numPr>
        <w:spacing w:after="0" w:line="240" w:lineRule="auto"/>
        <w:jc w:val="both"/>
        <w:rPr>
          <w:rFonts w:asciiTheme="minorHAnsi" w:eastAsia="Times New Roman" w:hAnsiTheme="minorHAnsi" w:cstheme="minorHAnsi"/>
          <w:b/>
          <w:color w:val="000000"/>
          <w:sz w:val="22"/>
          <w:szCs w:val="22"/>
          <w:lang w:eastAsia="sl-SI"/>
        </w:rPr>
      </w:pPr>
      <w:r w:rsidRPr="00B05B8C">
        <w:rPr>
          <w:rFonts w:asciiTheme="minorHAnsi" w:eastAsia="Times New Roman" w:hAnsiTheme="minorHAnsi" w:cstheme="minorHAnsi"/>
          <w:b/>
          <w:color w:val="000000"/>
          <w:sz w:val="22"/>
          <w:szCs w:val="22"/>
          <w:lang w:eastAsia="sl-SI"/>
        </w:rPr>
        <w:t>I</w:t>
      </w:r>
      <w:r w:rsidR="003F4361" w:rsidRPr="00B05B8C">
        <w:rPr>
          <w:rFonts w:asciiTheme="minorHAnsi" w:eastAsia="Times New Roman" w:hAnsiTheme="minorHAnsi" w:cstheme="minorHAnsi"/>
          <w:b/>
          <w:color w:val="000000"/>
          <w:sz w:val="22"/>
          <w:szCs w:val="22"/>
          <w:lang w:eastAsia="sl-SI"/>
        </w:rPr>
        <w:t>dentifikacija operacije</w:t>
      </w:r>
    </w:p>
    <w:p w14:paraId="2A04528C" w14:textId="77777777" w:rsidR="00BE3294" w:rsidRDefault="00BE3294" w:rsidP="00BE3294">
      <w:pPr>
        <w:spacing w:after="0" w:line="240" w:lineRule="auto"/>
        <w:jc w:val="both"/>
        <w:rPr>
          <w:rFonts w:asciiTheme="minorHAnsi" w:eastAsia="Times New Roman" w:hAnsiTheme="minorHAnsi" w:cstheme="minorHAnsi"/>
          <w:b/>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677"/>
        <w:gridCol w:w="1696"/>
      </w:tblGrid>
      <w:tr w:rsidR="00BE3294" w:rsidRPr="00B05B8C" w14:paraId="5C0DC171" w14:textId="77777777" w:rsidTr="00CF26DE">
        <w:tc>
          <w:tcPr>
            <w:tcW w:w="2689" w:type="dxa"/>
            <w:shd w:val="clear" w:color="auto" w:fill="D0CECE" w:themeFill="background2" w:themeFillShade="E6"/>
          </w:tcPr>
          <w:p w14:paraId="6EB0ECF3" w14:textId="77777777" w:rsidR="00BE3294" w:rsidRPr="00E667E4" w:rsidRDefault="00BE3294" w:rsidP="00CF26DE">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Tematsko področje</w:t>
            </w:r>
          </w:p>
          <w:p w14:paraId="147F2715" w14:textId="77777777" w:rsidR="00BE3294" w:rsidRPr="00E667E4" w:rsidRDefault="00BE3294" w:rsidP="00CF26DE">
            <w:pPr>
              <w:spacing w:after="0" w:line="240" w:lineRule="auto"/>
              <w:jc w:val="both"/>
              <w:rPr>
                <w:rFonts w:asciiTheme="minorHAnsi" w:eastAsia="Times New Roman" w:hAnsiTheme="minorHAnsi" w:cstheme="minorHAnsi"/>
                <w:b/>
                <w:sz w:val="22"/>
                <w:szCs w:val="22"/>
                <w:lang w:eastAsia="sl-SI"/>
              </w:rPr>
            </w:pPr>
          </w:p>
        </w:tc>
        <w:tc>
          <w:tcPr>
            <w:tcW w:w="6373" w:type="dxa"/>
            <w:gridSpan w:val="2"/>
            <w:vAlign w:val="center"/>
          </w:tcPr>
          <w:p w14:paraId="6D0B0D65" w14:textId="77777777" w:rsidR="00BE3294" w:rsidRPr="00EF2058" w:rsidRDefault="00BE3294" w:rsidP="00CF26DE">
            <w:pPr>
              <w:spacing w:after="0"/>
              <w:rPr>
                <w:rFonts w:asciiTheme="minorHAnsi" w:hAnsiTheme="minorHAnsi" w:cstheme="minorHAnsi"/>
                <w:b/>
                <w:i/>
                <w:sz w:val="22"/>
                <w:szCs w:val="22"/>
              </w:rPr>
            </w:pPr>
            <w:r w:rsidRPr="00EF2058">
              <w:rPr>
                <w:rFonts w:asciiTheme="minorHAnsi" w:hAnsiTheme="minorHAnsi" w:cstheme="minorHAnsi"/>
                <w:b/>
                <w:i/>
                <w:sz w:val="22"/>
                <w:szCs w:val="22"/>
              </w:rPr>
              <w:t>Razvoj osnovnih storitev na podeželju</w:t>
            </w:r>
          </w:p>
        </w:tc>
      </w:tr>
      <w:tr w:rsidR="00BE3294" w:rsidRPr="00B05B8C" w14:paraId="404EAB47" w14:textId="77777777" w:rsidTr="00CF26DE">
        <w:tc>
          <w:tcPr>
            <w:tcW w:w="2689" w:type="dxa"/>
            <w:shd w:val="clear" w:color="auto" w:fill="D0CECE" w:themeFill="background2" w:themeFillShade="E6"/>
          </w:tcPr>
          <w:p w14:paraId="16C2FFAB" w14:textId="77777777" w:rsidR="00BE3294" w:rsidRPr="00E667E4" w:rsidRDefault="00BE3294" w:rsidP="00CF26DE">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Ukrep</w:t>
            </w:r>
          </w:p>
        </w:tc>
        <w:tc>
          <w:tcPr>
            <w:tcW w:w="6373" w:type="dxa"/>
            <w:gridSpan w:val="2"/>
            <w:vAlign w:val="center"/>
          </w:tcPr>
          <w:p w14:paraId="51D70103" w14:textId="77777777" w:rsidR="00BE3294" w:rsidRPr="00F77F00" w:rsidRDefault="00BE3294" w:rsidP="00CF26DE">
            <w:pPr>
              <w:rPr>
                <w:rFonts w:asciiTheme="minorHAnsi" w:hAnsiTheme="minorHAnsi" w:cstheme="minorHAnsi"/>
                <w:b/>
                <w:i/>
                <w:sz w:val="22"/>
                <w:szCs w:val="22"/>
              </w:rPr>
            </w:pPr>
            <w:r w:rsidRPr="00EF2058">
              <w:rPr>
                <w:rFonts w:asciiTheme="minorHAnsi" w:hAnsiTheme="minorHAnsi" w:cstheme="minorHAnsi"/>
                <w:b/>
                <w:i/>
                <w:sz w:val="22"/>
                <w:szCs w:val="22"/>
              </w:rPr>
              <w:t>U3: Lokalna infrastruktura za storitve na podeželju</w:t>
            </w:r>
          </w:p>
        </w:tc>
      </w:tr>
      <w:tr w:rsidR="00BE3294" w:rsidRPr="00B05B8C" w14:paraId="42FAF0A5" w14:textId="77777777" w:rsidTr="00CF26DE">
        <w:tc>
          <w:tcPr>
            <w:tcW w:w="2689" w:type="dxa"/>
            <w:shd w:val="clear" w:color="auto" w:fill="D0CECE" w:themeFill="background2" w:themeFillShade="E6"/>
          </w:tcPr>
          <w:p w14:paraId="250D9ECF" w14:textId="77777777" w:rsidR="00BE3294" w:rsidRPr="00E667E4" w:rsidRDefault="00BE3294" w:rsidP="00CF26DE">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Naziv sklada</w:t>
            </w:r>
          </w:p>
          <w:p w14:paraId="169220C7" w14:textId="77777777" w:rsidR="00BE3294" w:rsidRPr="00E667E4" w:rsidRDefault="00BE3294" w:rsidP="00CF26DE">
            <w:pPr>
              <w:spacing w:after="0" w:line="240" w:lineRule="auto"/>
              <w:jc w:val="both"/>
              <w:rPr>
                <w:rFonts w:asciiTheme="minorHAnsi" w:eastAsia="Times New Roman" w:hAnsiTheme="minorHAnsi" w:cstheme="minorHAnsi"/>
                <w:b/>
                <w:sz w:val="22"/>
                <w:szCs w:val="22"/>
                <w:lang w:eastAsia="sl-SI"/>
              </w:rPr>
            </w:pPr>
          </w:p>
        </w:tc>
        <w:tc>
          <w:tcPr>
            <w:tcW w:w="6373" w:type="dxa"/>
            <w:gridSpan w:val="2"/>
          </w:tcPr>
          <w:p w14:paraId="7F0020E5" w14:textId="77777777" w:rsidR="00BE3294" w:rsidRPr="009106D4" w:rsidRDefault="00BE3294" w:rsidP="00CF26DE">
            <w:pPr>
              <w:spacing w:after="0" w:line="240" w:lineRule="auto"/>
              <w:jc w:val="both"/>
              <w:rPr>
                <w:rFonts w:asciiTheme="minorHAnsi" w:eastAsia="Times New Roman" w:hAnsiTheme="minorHAnsi" w:cstheme="minorHAnsi"/>
                <w:b/>
                <w:iCs/>
                <w:sz w:val="22"/>
                <w:szCs w:val="22"/>
                <w:lang w:eastAsia="sl-SI"/>
              </w:rPr>
            </w:pPr>
            <w:r w:rsidRPr="009106D4">
              <w:rPr>
                <w:rFonts w:asciiTheme="minorHAnsi" w:eastAsia="Times New Roman" w:hAnsiTheme="minorHAnsi" w:cstheme="minorHAnsi"/>
                <w:b/>
                <w:iCs/>
                <w:sz w:val="22"/>
                <w:szCs w:val="22"/>
                <w:lang w:eastAsia="sl-SI"/>
              </w:rPr>
              <w:t>EKSRP</w:t>
            </w:r>
          </w:p>
        </w:tc>
      </w:tr>
      <w:tr w:rsidR="00BE3294" w:rsidRPr="00B05B8C" w14:paraId="31352270" w14:textId="77777777" w:rsidTr="00CF26DE">
        <w:tc>
          <w:tcPr>
            <w:tcW w:w="2689" w:type="dxa"/>
            <w:shd w:val="clear" w:color="auto" w:fill="D0CECE" w:themeFill="background2" w:themeFillShade="E6"/>
          </w:tcPr>
          <w:p w14:paraId="2FEEC2BC" w14:textId="77777777" w:rsidR="00BE3294" w:rsidRPr="00E667E4" w:rsidRDefault="00BE3294" w:rsidP="00BE3294">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Akronim operacije</w:t>
            </w:r>
          </w:p>
        </w:tc>
        <w:tc>
          <w:tcPr>
            <w:tcW w:w="6373" w:type="dxa"/>
            <w:gridSpan w:val="2"/>
          </w:tcPr>
          <w:p w14:paraId="75B16323" w14:textId="4E57AD78" w:rsidR="00BE3294" w:rsidRPr="00E667E4" w:rsidRDefault="00BE3294" w:rsidP="00BE3294">
            <w:pPr>
              <w:jc w:val="both"/>
              <w:rPr>
                <w:rFonts w:asciiTheme="minorHAnsi" w:hAnsiTheme="minorHAnsi" w:cstheme="minorHAnsi"/>
                <w:b/>
                <w:bCs/>
                <w:sz w:val="22"/>
                <w:szCs w:val="22"/>
              </w:rPr>
            </w:pPr>
            <w:r w:rsidRPr="006C58DF">
              <w:rPr>
                <w:rFonts w:asciiTheme="minorHAnsi" w:hAnsiTheme="minorHAnsi" w:cstheme="minorHAnsi"/>
                <w:b/>
                <w:bCs/>
                <w:sz w:val="22"/>
                <w:szCs w:val="22"/>
              </w:rPr>
              <w:t>Za varnost gre!</w:t>
            </w:r>
          </w:p>
        </w:tc>
      </w:tr>
      <w:tr w:rsidR="00BE3294" w:rsidRPr="00B05B8C" w14:paraId="384874D1" w14:textId="77777777" w:rsidTr="00CF26DE">
        <w:tc>
          <w:tcPr>
            <w:tcW w:w="2689" w:type="dxa"/>
            <w:shd w:val="clear" w:color="auto" w:fill="D0CECE" w:themeFill="background2" w:themeFillShade="E6"/>
          </w:tcPr>
          <w:p w14:paraId="5E76EBBE" w14:textId="77777777" w:rsidR="00BE3294" w:rsidRPr="00E667E4" w:rsidRDefault="00BE3294" w:rsidP="00BE3294">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Naziv operacije</w:t>
            </w:r>
          </w:p>
          <w:p w14:paraId="133EB5B0" w14:textId="77777777" w:rsidR="00BE3294" w:rsidRPr="00E667E4" w:rsidRDefault="00BE3294" w:rsidP="00BE3294">
            <w:pPr>
              <w:spacing w:after="0" w:line="240" w:lineRule="auto"/>
              <w:jc w:val="both"/>
              <w:rPr>
                <w:rFonts w:asciiTheme="minorHAnsi" w:eastAsia="Times New Roman" w:hAnsiTheme="minorHAnsi" w:cstheme="minorHAnsi"/>
                <w:b/>
                <w:sz w:val="22"/>
                <w:szCs w:val="22"/>
                <w:lang w:eastAsia="sl-SI"/>
              </w:rPr>
            </w:pPr>
          </w:p>
        </w:tc>
        <w:tc>
          <w:tcPr>
            <w:tcW w:w="6373" w:type="dxa"/>
            <w:gridSpan w:val="2"/>
          </w:tcPr>
          <w:p w14:paraId="67CCD65C" w14:textId="349D34ED" w:rsidR="00BE3294" w:rsidRPr="00E667E4" w:rsidRDefault="00BE3294" w:rsidP="00BE3294">
            <w:pPr>
              <w:jc w:val="both"/>
              <w:rPr>
                <w:rFonts w:asciiTheme="minorHAnsi" w:hAnsiTheme="minorHAnsi" w:cstheme="minorHAnsi"/>
                <w:b/>
                <w:bCs/>
                <w:sz w:val="22"/>
                <w:szCs w:val="22"/>
              </w:rPr>
            </w:pPr>
            <w:r w:rsidRPr="006C58DF">
              <w:rPr>
                <w:rFonts w:asciiTheme="minorHAnsi" w:hAnsiTheme="minorHAnsi" w:cstheme="minorHAnsi"/>
                <w:b/>
                <w:bCs/>
                <w:sz w:val="22"/>
                <w:szCs w:val="22"/>
              </w:rPr>
              <w:t>Vključevanje mladih v prostovoljne reševalne službe za zagotavljanje varnosti na podeželju</w:t>
            </w:r>
          </w:p>
        </w:tc>
      </w:tr>
      <w:tr w:rsidR="00BE3294" w:rsidRPr="00B05B8C" w14:paraId="61E1E01A" w14:textId="77777777" w:rsidTr="00CF26DE">
        <w:tc>
          <w:tcPr>
            <w:tcW w:w="2689" w:type="dxa"/>
            <w:shd w:val="clear" w:color="auto" w:fill="D0CECE" w:themeFill="background2" w:themeFillShade="E6"/>
          </w:tcPr>
          <w:p w14:paraId="4EB65742" w14:textId="77777777" w:rsidR="00BE3294" w:rsidRPr="00E667E4" w:rsidRDefault="00BE3294" w:rsidP="00BE3294">
            <w:pPr>
              <w:spacing w:before="240"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Naziv vlagatelja</w:t>
            </w:r>
            <w:r>
              <w:rPr>
                <w:rFonts w:asciiTheme="minorHAnsi" w:eastAsia="Times New Roman" w:hAnsiTheme="minorHAnsi" w:cstheme="minorHAnsi"/>
                <w:b/>
                <w:sz w:val="22"/>
                <w:szCs w:val="22"/>
                <w:lang w:eastAsia="sl-SI"/>
              </w:rPr>
              <w:t xml:space="preserve"> in višina podpore EKSRP</w:t>
            </w:r>
          </w:p>
        </w:tc>
        <w:tc>
          <w:tcPr>
            <w:tcW w:w="4677" w:type="dxa"/>
          </w:tcPr>
          <w:p w14:paraId="6631CCCF" w14:textId="77777777" w:rsidR="00BE3294" w:rsidRDefault="00BE3294" w:rsidP="00BE3294">
            <w:pPr>
              <w:spacing w:after="0" w:line="240" w:lineRule="auto"/>
              <w:jc w:val="both"/>
              <w:rPr>
                <w:rFonts w:asciiTheme="minorHAnsi" w:eastAsia="Times New Roman" w:hAnsiTheme="minorHAnsi" w:cstheme="minorHAnsi"/>
                <w:b/>
                <w:iCs/>
                <w:sz w:val="22"/>
                <w:szCs w:val="22"/>
                <w:lang w:eastAsia="sl-SI"/>
              </w:rPr>
            </w:pPr>
            <w:r w:rsidRPr="00202511">
              <w:rPr>
                <w:rFonts w:asciiTheme="minorHAnsi" w:eastAsia="Times New Roman" w:hAnsiTheme="minorHAnsi" w:cstheme="minorHAnsi"/>
                <w:b/>
                <w:iCs/>
                <w:sz w:val="22"/>
                <w:szCs w:val="22"/>
                <w:lang w:eastAsia="sl-SI"/>
              </w:rPr>
              <w:t xml:space="preserve">Prostovoljno gasilsko društvo Leskovec pri Krškem </w:t>
            </w:r>
          </w:p>
          <w:p w14:paraId="1F8B15A4" w14:textId="77777777" w:rsidR="00BE3294" w:rsidRDefault="00BE3294" w:rsidP="00BE3294">
            <w:pPr>
              <w:spacing w:after="0" w:line="240" w:lineRule="auto"/>
              <w:jc w:val="both"/>
              <w:rPr>
                <w:rFonts w:asciiTheme="minorHAnsi" w:eastAsia="Times New Roman" w:hAnsiTheme="minorHAnsi" w:cstheme="minorHAnsi"/>
                <w:b/>
                <w:iCs/>
                <w:sz w:val="22"/>
                <w:szCs w:val="22"/>
                <w:lang w:eastAsia="sl-SI"/>
              </w:rPr>
            </w:pPr>
            <w:r w:rsidRPr="00202511">
              <w:rPr>
                <w:rFonts w:asciiTheme="minorHAnsi" w:eastAsia="Times New Roman" w:hAnsiTheme="minorHAnsi" w:cstheme="minorHAnsi"/>
                <w:b/>
                <w:iCs/>
                <w:sz w:val="22"/>
                <w:szCs w:val="22"/>
                <w:lang w:eastAsia="sl-SI"/>
              </w:rPr>
              <w:t xml:space="preserve">Ulica 11. novembra 24, </w:t>
            </w:r>
          </w:p>
          <w:p w14:paraId="06693EB5" w14:textId="35CA0008" w:rsidR="00BE3294" w:rsidRPr="00E667E4" w:rsidRDefault="00BE3294" w:rsidP="00BE3294">
            <w:pPr>
              <w:spacing w:after="0" w:line="240" w:lineRule="auto"/>
              <w:jc w:val="both"/>
              <w:rPr>
                <w:rFonts w:asciiTheme="minorHAnsi" w:eastAsia="Times New Roman" w:hAnsiTheme="minorHAnsi" w:cstheme="minorHAnsi"/>
                <w:b/>
                <w:iCs/>
                <w:sz w:val="22"/>
                <w:szCs w:val="22"/>
                <w:lang w:eastAsia="sl-SI"/>
              </w:rPr>
            </w:pPr>
            <w:r w:rsidRPr="00202511">
              <w:rPr>
                <w:rFonts w:asciiTheme="minorHAnsi" w:eastAsia="Times New Roman" w:hAnsiTheme="minorHAnsi" w:cstheme="minorHAnsi"/>
                <w:b/>
                <w:iCs/>
                <w:sz w:val="22"/>
                <w:szCs w:val="22"/>
                <w:lang w:eastAsia="sl-SI"/>
              </w:rPr>
              <w:t>8273 Leskovec pri Krškem</w:t>
            </w:r>
          </w:p>
        </w:tc>
        <w:tc>
          <w:tcPr>
            <w:tcW w:w="1696" w:type="dxa"/>
          </w:tcPr>
          <w:p w14:paraId="0E976A9E" w14:textId="7866591A" w:rsidR="00BE3294" w:rsidRPr="00E667E4" w:rsidRDefault="00BE3294" w:rsidP="00BE3294">
            <w:pPr>
              <w:spacing w:before="240" w:after="160" w:line="240" w:lineRule="auto"/>
              <w:jc w:val="right"/>
              <w:rPr>
                <w:rFonts w:asciiTheme="minorHAnsi" w:eastAsia="Times New Roman" w:hAnsiTheme="minorHAnsi" w:cstheme="minorHAnsi"/>
                <w:b/>
                <w:sz w:val="22"/>
                <w:szCs w:val="22"/>
                <w:lang w:eastAsia="sl-SI"/>
              </w:rPr>
            </w:pPr>
            <w:r w:rsidRPr="0009632E">
              <w:rPr>
                <w:rFonts w:asciiTheme="minorHAnsi" w:eastAsia="Times New Roman" w:hAnsiTheme="minorHAnsi" w:cstheme="minorHAnsi"/>
                <w:b/>
                <w:sz w:val="22"/>
                <w:szCs w:val="22"/>
                <w:lang w:eastAsia="sl-SI"/>
              </w:rPr>
              <w:t>28</w:t>
            </w:r>
            <w:r>
              <w:rPr>
                <w:rFonts w:asciiTheme="minorHAnsi" w:eastAsia="Times New Roman" w:hAnsiTheme="minorHAnsi" w:cstheme="minorHAnsi"/>
                <w:b/>
                <w:sz w:val="22"/>
                <w:szCs w:val="22"/>
                <w:lang w:eastAsia="sl-SI"/>
              </w:rPr>
              <w:t>.</w:t>
            </w:r>
            <w:r w:rsidRPr="0009632E">
              <w:rPr>
                <w:rFonts w:asciiTheme="minorHAnsi" w:eastAsia="Times New Roman" w:hAnsiTheme="minorHAnsi" w:cstheme="minorHAnsi"/>
                <w:b/>
                <w:sz w:val="22"/>
                <w:szCs w:val="22"/>
                <w:lang w:eastAsia="sl-SI"/>
              </w:rPr>
              <w:t>329</w:t>
            </w:r>
            <w:r>
              <w:rPr>
                <w:rFonts w:asciiTheme="minorHAnsi" w:eastAsia="Times New Roman" w:hAnsiTheme="minorHAnsi" w:cstheme="minorHAnsi"/>
                <w:b/>
                <w:sz w:val="22"/>
                <w:szCs w:val="22"/>
                <w:lang w:eastAsia="sl-SI"/>
              </w:rPr>
              <w:t xml:space="preserve">,00 </w:t>
            </w:r>
            <w:r w:rsidRPr="00E667E4">
              <w:rPr>
                <w:rFonts w:asciiTheme="minorHAnsi" w:eastAsia="Times New Roman" w:hAnsiTheme="minorHAnsi" w:cstheme="minorHAnsi"/>
                <w:b/>
                <w:sz w:val="22"/>
                <w:szCs w:val="22"/>
                <w:lang w:eastAsia="sl-SI"/>
              </w:rPr>
              <w:t>EUR</w:t>
            </w:r>
          </w:p>
        </w:tc>
      </w:tr>
      <w:tr w:rsidR="00BE3294" w:rsidRPr="00B05B8C" w14:paraId="522ED1C3" w14:textId="77777777" w:rsidTr="00CF26DE">
        <w:tc>
          <w:tcPr>
            <w:tcW w:w="2689" w:type="dxa"/>
            <w:shd w:val="clear" w:color="auto" w:fill="D0CECE" w:themeFill="background2" w:themeFillShade="E6"/>
          </w:tcPr>
          <w:p w14:paraId="29A1C0CC" w14:textId="27298AEF" w:rsidR="00BE3294" w:rsidRPr="00E667E4" w:rsidRDefault="00BE3294" w:rsidP="00BE3294">
            <w:pPr>
              <w:spacing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Naziv partnerjev</w:t>
            </w:r>
            <w:r>
              <w:rPr>
                <w:rFonts w:asciiTheme="minorHAnsi" w:eastAsia="Times New Roman" w:hAnsiTheme="minorHAnsi" w:cstheme="minorHAnsi"/>
                <w:b/>
                <w:sz w:val="22"/>
                <w:szCs w:val="22"/>
                <w:lang w:eastAsia="sl-SI"/>
              </w:rPr>
              <w:t xml:space="preserve"> in višina podpore EKSRP</w:t>
            </w:r>
          </w:p>
        </w:tc>
        <w:tc>
          <w:tcPr>
            <w:tcW w:w="4677" w:type="dxa"/>
          </w:tcPr>
          <w:p w14:paraId="428DB13F" w14:textId="77777777" w:rsidR="00BE3294" w:rsidRPr="0009632E" w:rsidRDefault="00BE3294" w:rsidP="00BE3294">
            <w:pPr>
              <w:pStyle w:val="Odstavekseznama"/>
              <w:numPr>
                <w:ilvl w:val="0"/>
                <w:numId w:val="44"/>
              </w:numPr>
              <w:rPr>
                <w:rFonts w:asciiTheme="minorHAnsi" w:hAnsiTheme="minorHAnsi" w:cstheme="minorHAnsi"/>
                <w:b/>
                <w:iCs/>
                <w:sz w:val="22"/>
                <w:szCs w:val="22"/>
              </w:rPr>
            </w:pPr>
            <w:r w:rsidRPr="0009632E">
              <w:rPr>
                <w:rFonts w:asciiTheme="minorHAnsi" w:hAnsiTheme="minorHAnsi" w:cstheme="minorHAnsi"/>
                <w:b/>
                <w:iCs/>
                <w:sz w:val="22"/>
                <w:szCs w:val="22"/>
              </w:rPr>
              <w:t>Društvo potapljačev Vidra Krško</w:t>
            </w:r>
          </w:p>
          <w:p w14:paraId="0D36EBA1" w14:textId="50D5928E" w:rsidR="00BE3294" w:rsidRPr="008E7198" w:rsidRDefault="00BE3294" w:rsidP="00BE3294">
            <w:pPr>
              <w:pStyle w:val="Odstavekseznama"/>
              <w:numPr>
                <w:ilvl w:val="0"/>
                <w:numId w:val="44"/>
              </w:numPr>
              <w:rPr>
                <w:rFonts w:asciiTheme="minorHAnsi" w:hAnsiTheme="minorHAnsi" w:cstheme="minorHAnsi"/>
                <w:b/>
                <w:iCs/>
                <w:sz w:val="22"/>
                <w:szCs w:val="22"/>
              </w:rPr>
            </w:pPr>
            <w:r w:rsidRPr="0009632E">
              <w:rPr>
                <w:rFonts w:asciiTheme="minorHAnsi" w:hAnsiTheme="minorHAnsi" w:cstheme="minorHAnsi"/>
                <w:b/>
                <w:iCs/>
                <w:sz w:val="22"/>
                <w:szCs w:val="22"/>
              </w:rPr>
              <w:t>Gasilska zveza Krško</w:t>
            </w:r>
          </w:p>
        </w:tc>
        <w:tc>
          <w:tcPr>
            <w:tcW w:w="1696" w:type="dxa"/>
          </w:tcPr>
          <w:p w14:paraId="61399009" w14:textId="77777777" w:rsidR="00BE3294" w:rsidRPr="00C8397A" w:rsidRDefault="00BE3294" w:rsidP="00BE3294">
            <w:pPr>
              <w:spacing w:after="0" w:line="240" w:lineRule="auto"/>
              <w:jc w:val="right"/>
              <w:rPr>
                <w:rFonts w:asciiTheme="minorHAnsi" w:eastAsia="Times New Roman" w:hAnsiTheme="minorHAnsi" w:cstheme="minorHAnsi"/>
                <w:b/>
                <w:sz w:val="22"/>
                <w:szCs w:val="22"/>
                <w:lang w:eastAsia="sl-SI"/>
              </w:rPr>
            </w:pPr>
            <w:r w:rsidRPr="00C8397A">
              <w:rPr>
                <w:rFonts w:asciiTheme="minorHAnsi" w:eastAsia="Times New Roman" w:hAnsiTheme="minorHAnsi" w:cstheme="minorHAnsi"/>
                <w:b/>
                <w:sz w:val="22"/>
                <w:szCs w:val="22"/>
                <w:lang w:eastAsia="sl-SI"/>
              </w:rPr>
              <w:t>5.331,20</w:t>
            </w:r>
            <w:r>
              <w:rPr>
                <w:rFonts w:asciiTheme="minorHAnsi" w:eastAsia="Times New Roman" w:hAnsiTheme="minorHAnsi" w:cstheme="minorHAnsi"/>
                <w:b/>
                <w:sz w:val="22"/>
                <w:szCs w:val="22"/>
                <w:lang w:eastAsia="sl-SI"/>
              </w:rPr>
              <w:t xml:space="preserve"> EUR</w:t>
            </w:r>
          </w:p>
          <w:p w14:paraId="7B143B2B" w14:textId="78578CFF" w:rsidR="00BE3294" w:rsidRPr="00E667E4" w:rsidRDefault="00BE3294" w:rsidP="00BE3294">
            <w:pPr>
              <w:spacing w:after="0" w:line="240" w:lineRule="auto"/>
              <w:jc w:val="right"/>
              <w:rPr>
                <w:rFonts w:asciiTheme="minorHAnsi" w:hAnsiTheme="minorHAnsi" w:cstheme="minorHAnsi"/>
                <w:b/>
                <w:sz w:val="22"/>
                <w:szCs w:val="22"/>
              </w:rPr>
            </w:pPr>
            <w:r w:rsidRPr="00C8397A">
              <w:rPr>
                <w:rFonts w:asciiTheme="minorHAnsi" w:eastAsia="Times New Roman" w:hAnsiTheme="minorHAnsi" w:cstheme="minorHAnsi"/>
                <w:b/>
                <w:sz w:val="22"/>
                <w:szCs w:val="22"/>
                <w:lang w:eastAsia="sl-SI"/>
              </w:rPr>
              <w:t>1.126,94</w:t>
            </w:r>
            <w:r>
              <w:rPr>
                <w:rFonts w:asciiTheme="minorHAnsi" w:eastAsia="Times New Roman" w:hAnsiTheme="minorHAnsi" w:cstheme="minorHAnsi"/>
                <w:b/>
                <w:sz w:val="22"/>
                <w:szCs w:val="22"/>
                <w:lang w:eastAsia="sl-SI"/>
              </w:rPr>
              <w:t xml:space="preserve"> </w:t>
            </w:r>
            <w:r w:rsidRPr="00E667E4">
              <w:rPr>
                <w:rFonts w:asciiTheme="minorHAnsi" w:eastAsia="Times New Roman" w:hAnsiTheme="minorHAnsi" w:cstheme="minorHAnsi"/>
                <w:b/>
                <w:sz w:val="22"/>
                <w:szCs w:val="22"/>
                <w:lang w:eastAsia="sl-SI"/>
              </w:rPr>
              <w:t>EUR</w:t>
            </w:r>
          </w:p>
        </w:tc>
      </w:tr>
      <w:tr w:rsidR="00BE3294" w:rsidRPr="00B05B8C" w14:paraId="084752C0" w14:textId="77777777" w:rsidTr="00CF26DE">
        <w:tc>
          <w:tcPr>
            <w:tcW w:w="2689" w:type="dxa"/>
            <w:shd w:val="clear" w:color="auto" w:fill="D0CECE" w:themeFill="background2" w:themeFillShade="E6"/>
          </w:tcPr>
          <w:p w14:paraId="69320A77" w14:textId="77777777" w:rsidR="00BE3294" w:rsidRPr="00E667E4" w:rsidRDefault="00BE3294" w:rsidP="00BE3294">
            <w:pPr>
              <w:spacing w:after="0" w:line="240" w:lineRule="auto"/>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Skupna vrednost celotne operacije</w:t>
            </w:r>
            <w:r>
              <w:rPr>
                <w:rFonts w:asciiTheme="minorHAnsi" w:eastAsia="Times New Roman" w:hAnsiTheme="minorHAnsi" w:cstheme="minorHAnsi"/>
                <w:b/>
                <w:sz w:val="22"/>
                <w:szCs w:val="22"/>
                <w:lang w:eastAsia="sl-SI"/>
              </w:rPr>
              <w:t xml:space="preserve"> (z DDV)</w:t>
            </w:r>
          </w:p>
        </w:tc>
        <w:tc>
          <w:tcPr>
            <w:tcW w:w="6373" w:type="dxa"/>
            <w:gridSpan w:val="2"/>
          </w:tcPr>
          <w:p w14:paraId="3FC87543" w14:textId="31D61A09" w:rsidR="00BE3294" w:rsidRPr="00E667E4" w:rsidRDefault="00BE3294" w:rsidP="00BE3294">
            <w:pPr>
              <w:spacing w:after="0" w:line="240" w:lineRule="auto"/>
              <w:jc w:val="both"/>
              <w:rPr>
                <w:rFonts w:asciiTheme="minorHAnsi" w:eastAsia="Times New Roman" w:hAnsiTheme="minorHAnsi" w:cstheme="minorHAnsi"/>
                <w:b/>
                <w:sz w:val="22"/>
                <w:szCs w:val="22"/>
                <w:lang w:eastAsia="sl-SI"/>
              </w:rPr>
            </w:pPr>
            <w:r w:rsidRPr="007F5448">
              <w:rPr>
                <w:rFonts w:asciiTheme="minorHAnsi" w:eastAsia="Times New Roman" w:hAnsiTheme="minorHAnsi" w:cstheme="minorHAnsi"/>
                <w:b/>
                <w:sz w:val="22"/>
                <w:szCs w:val="22"/>
                <w:lang w:eastAsia="sl-SI"/>
              </w:rPr>
              <w:t>48.855,88 EUR</w:t>
            </w:r>
          </w:p>
        </w:tc>
      </w:tr>
      <w:tr w:rsidR="00BE3294" w:rsidRPr="00B05B8C" w14:paraId="2833139F" w14:textId="77777777" w:rsidTr="00CF26DE">
        <w:tc>
          <w:tcPr>
            <w:tcW w:w="2689" w:type="dxa"/>
            <w:shd w:val="clear" w:color="auto" w:fill="D0CECE" w:themeFill="background2" w:themeFillShade="E6"/>
          </w:tcPr>
          <w:p w14:paraId="333E4733" w14:textId="77777777" w:rsidR="00BE3294" w:rsidRPr="00E667E4" w:rsidRDefault="00BE3294" w:rsidP="00BE3294">
            <w:pPr>
              <w:rPr>
                <w:rFonts w:asciiTheme="minorHAnsi" w:hAnsiTheme="minorHAnsi" w:cstheme="minorHAnsi"/>
                <w:b/>
                <w:sz w:val="22"/>
                <w:szCs w:val="22"/>
              </w:rPr>
            </w:pPr>
            <w:r w:rsidRPr="00E667E4">
              <w:rPr>
                <w:rFonts w:asciiTheme="minorHAnsi" w:hAnsiTheme="minorHAnsi" w:cstheme="minorHAnsi"/>
                <w:b/>
                <w:sz w:val="22"/>
                <w:szCs w:val="22"/>
              </w:rPr>
              <w:t>Višina sofinanciranja</w:t>
            </w:r>
            <w:r>
              <w:rPr>
                <w:rFonts w:asciiTheme="minorHAnsi" w:hAnsiTheme="minorHAnsi" w:cstheme="minorHAnsi"/>
                <w:b/>
                <w:sz w:val="22"/>
                <w:szCs w:val="22"/>
              </w:rPr>
              <w:t xml:space="preserve"> EKSRP</w:t>
            </w:r>
          </w:p>
        </w:tc>
        <w:tc>
          <w:tcPr>
            <w:tcW w:w="6373" w:type="dxa"/>
            <w:gridSpan w:val="2"/>
          </w:tcPr>
          <w:p w14:paraId="773E32E3" w14:textId="066F6241" w:rsidR="00BE3294" w:rsidRPr="00E667E4" w:rsidRDefault="00BE3294" w:rsidP="00BE3294">
            <w:pPr>
              <w:rPr>
                <w:rFonts w:asciiTheme="minorHAnsi" w:hAnsiTheme="minorHAnsi" w:cstheme="minorHAnsi"/>
                <w:b/>
                <w:sz w:val="22"/>
                <w:szCs w:val="22"/>
              </w:rPr>
            </w:pPr>
            <w:r>
              <w:rPr>
                <w:rFonts w:asciiTheme="minorHAnsi" w:hAnsiTheme="minorHAnsi" w:cstheme="minorHAnsi"/>
                <w:b/>
                <w:sz w:val="22"/>
                <w:szCs w:val="22"/>
              </w:rPr>
              <w:t xml:space="preserve">34.787,14 </w:t>
            </w:r>
            <w:r w:rsidRPr="00E667E4">
              <w:rPr>
                <w:rFonts w:asciiTheme="minorHAnsi" w:hAnsiTheme="minorHAnsi" w:cstheme="minorHAnsi"/>
                <w:b/>
                <w:sz w:val="22"/>
                <w:szCs w:val="22"/>
              </w:rPr>
              <w:t>EUR</w:t>
            </w:r>
          </w:p>
        </w:tc>
      </w:tr>
      <w:tr w:rsidR="00BE3294" w:rsidRPr="00B05B8C" w14:paraId="4C837786" w14:textId="77777777" w:rsidTr="00CF26DE">
        <w:tc>
          <w:tcPr>
            <w:tcW w:w="2689" w:type="dxa"/>
            <w:shd w:val="clear" w:color="auto" w:fill="D0CECE" w:themeFill="background2" w:themeFillShade="E6"/>
          </w:tcPr>
          <w:p w14:paraId="4A8476A1" w14:textId="77777777" w:rsidR="00BE3294" w:rsidRPr="00E667E4" w:rsidRDefault="00BE3294" w:rsidP="00BE3294">
            <w:pPr>
              <w:rPr>
                <w:rFonts w:asciiTheme="minorHAnsi" w:hAnsiTheme="minorHAnsi" w:cstheme="minorHAnsi"/>
                <w:b/>
                <w:sz w:val="22"/>
                <w:szCs w:val="22"/>
              </w:rPr>
            </w:pPr>
            <w:r w:rsidRPr="00E667E4">
              <w:rPr>
                <w:rFonts w:asciiTheme="minorHAnsi" w:hAnsiTheme="minorHAnsi" w:cstheme="minorHAnsi"/>
                <w:b/>
                <w:sz w:val="22"/>
                <w:szCs w:val="22"/>
              </w:rPr>
              <w:t>Trajanje operacije</w:t>
            </w:r>
          </w:p>
        </w:tc>
        <w:tc>
          <w:tcPr>
            <w:tcW w:w="6373" w:type="dxa"/>
            <w:gridSpan w:val="2"/>
            <w:vAlign w:val="center"/>
          </w:tcPr>
          <w:p w14:paraId="56C7DD59" w14:textId="32DFE697" w:rsidR="00BE3294" w:rsidRPr="00BE3294" w:rsidRDefault="00BE3294" w:rsidP="00BE3294">
            <w:pPr>
              <w:rPr>
                <w:rFonts w:asciiTheme="minorHAnsi" w:hAnsiTheme="minorHAnsi" w:cstheme="minorHAnsi"/>
                <w:b/>
                <w:iCs/>
                <w:sz w:val="22"/>
                <w:szCs w:val="22"/>
              </w:rPr>
            </w:pPr>
            <w:r w:rsidRPr="005C2A03">
              <w:rPr>
                <w:rFonts w:asciiTheme="minorHAnsi" w:hAnsiTheme="minorHAnsi" w:cstheme="minorHAnsi"/>
                <w:b/>
                <w:iCs/>
                <w:sz w:val="22"/>
                <w:szCs w:val="22"/>
              </w:rPr>
              <w:t>01. 04. 2023 – 31. 01. 2025 (</w:t>
            </w:r>
            <w:r>
              <w:rPr>
                <w:rFonts w:asciiTheme="minorHAnsi" w:hAnsiTheme="minorHAnsi" w:cstheme="minorHAnsi"/>
                <w:b/>
                <w:iCs/>
                <w:sz w:val="22"/>
                <w:szCs w:val="22"/>
              </w:rPr>
              <w:t>22</w:t>
            </w:r>
            <w:r w:rsidRPr="005C2A03">
              <w:rPr>
                <w:rFonts w:asciiTheme="minorHAnsi" w:hAnsiTheme="minorHAnsi" w:cstheme="minorHAnsi"/>
                <w:b/>
                <w:iCs/>
                <w:sz w:val="22"/>
                <w:szCs w:val="22"/>
              </w:rPr>
              <w:t xml:space="preserve"> mesecev</w:t>
            </w:r>
            <w:r>
              <w:rPr>
                <w:rFonts w:asciiTheme="minorHAnsi" w:hAnsiTheme="minorHAnsi" w:cstheme="minorHAnsi"/>
                <w:b/>
                <w:iCs/>
                <w:sz w:val="22"/>
                <w:szCs w:val="22"/>
              </w:rPr>
              <w:t xml:space="preserve"> (13 +9), 2 FAZI</w:t>
            </w:r>
            <w:r w:rsidRPr="005C2A03">
              <w:rPr>
                <w:rFonts w:asciiTheme="minorHAnsi" w:hAnsiTheme="minorHAnsi" w:cstheme="minorHAnsi"/>
                <w:b/>
                <w:iCs/>
                <w:sz w:val="22"/>
                <w:szCs w:val="22"/>
              </w:rPr>
              <w:t>)</w:t>
            </w:r>
          </w:p>
        </w:tc>
      </w:tr>
    </w:tbl>
    <w:p w14:paraId="762E70F9" w14:textId="77777777" w:rsidR="00BE3294" w:rsidRPr="00BE3294" w:rsidRDefault="00BE3294" w:rsidP="00BE3294">
      <w:pPr>
        <w:spacing w:after="0" w:line="240" w:lineRule="auto"/>
        <w:jc w:val="both"/>
        <w:rPr>
          <w:rFonts w:asciiTheme="minorHAnsi" w:eastAsia="Times New Roman" w:hAnsiTheme="minorHAnsi" w:cstheme="minorHAnsi"/>
          <w:b/>
          <w:color w:val="000000"/>
          <w:sz w:val="22"/>
          <w:szCs w:val="22"/>
          <w:lang w:eastAsia="sl-SI"/>
        </w:rPr>
      </w:pPr>
    </w:p>
    <w:p w14:paraId="75393144" w14:textId="77777777" w:rsidR="009106D4" w:rsidRPr="00B05B8C" w:rsidRDefault="009106D4" w:rsidP="00CB12CD">
      <w:pPr>
        <w:widowControl w:val="0"/>
        <w:autoSpaceDE w:val="0"/>
        <w:autoSpaceDN w:val="0"/>
        <w:adjustRightInd w:val="0"/>
        <w:spacing w:after="0" w:line="240" w:lineRule="auto"/>
        <w:jc w:val="both"/>
        <w:rPr>
          <w:rFonts w:asciiTheme="minorHAnsi" w:hAnsiTheme="minorHAnsi" w:cstheme="minorHAnsi"/>
          <w:bCs/>
          <w:sz w:val="22"/>
          <w:szCs w:val="22"/>
        </w:rPr>
      </w:pPr>
    </w:p>
    <w:p w14:paraId="256910BD" w14:textId="1F703137" w:rsidR="00BE0B5A" w:rsidRPr="00B32FF3" w:rsidRDefault="00BE0B5A" w:rsidP="00B32FF3">
      <w:pPr>
        <w:pStyle w:val="Odstavekseznama"/>
        <w:widowControl w:val="0"/>
        <w:numPr>
          <w:ilvl w:val="0"/>
          <w:numId w:val="12"/>
        </w:numPr>
        <w:autoSpaceDE w:val="0"/>
        <w:autoSpaceDN w:val="0"/>
        <w:adjustRightInd w:val="0"/>
        <w:spacing w:after="0" w:line="240" w:lineRule="auto"/>
        <w:jc w:val="both"/>
        <w:rPr>
          <w:rFonts w:asciiTheme="minorHAnsi" w:hAnsiTheme="minorHAnsi" w:cstheme="minorHAnsi"/>
          <w:b/>
          <w:bCs/>
          <w:sz w:val="22"/>
          <w:szCs w:val="22"/>
        </w:rPr>
      </w:pPr>
      <w:r w:rsidRPr="00B05B8C">
        <w:rPr>
          <w:rFonts w:asciiTheme="minorHAnsi" w:hAnsiTheme="minorHAnsi" w:cstheme="minorHAnsi"/>
          <w:b/>
          <w:bCs/>
          <w:sz w:val="22"/>
          <w:szCs w:val="22"/>
        </w:rPr>
        <w:t>Opis operacije</w:t>
      </w:r>
    </w:p>
    <w:tbl>
      <w:tblPr>
        <w:tblStyle w:val="Tabelamrea"/>
        <w:tblW w:w="0" w:type="auto"/>
        <w:tblInd w:w="137" w:type="dxa"/>
        <w:tblLook w:val="04A0" w:firstRow="1" w:lastRow="0" w:firstColumn="1" w:lastColumn="0" w:noHBand="0" w:noVBand="1"/>
      </w:tblPr>
      <w:tblGrid>
        <w:gridCol w:w="8925"/>
      </w:tblGrid>
      <w:tr w:rsidR="00BE0B5A" w:rsidRPr="00330B9A" w14:paraId="0C1592B7" w14:textId="77777777" w:rsidTr="00DF7BBB">
        <w:tc>
          <w:tcPr>
            <w:tcW w:w="8925" w:type="dxa"/>
          </w:tcPr>
          <w:p w14:paraId="6966F20A" w14:textId="77777777" w:rsidR="00A07210" w:rsidRPr="00A07210" w:rsidRDefault="00A07210" w:rsidP="002721A4">
            <w:pPr>
              <w:autoSpaceDE w:val="0"/>
              <w:autoSpaceDN w:val="0"/>
              <w:adjustRightInd w:val="0"/>
              <w:spacing w:after="0" w:line="240" w:lineRule="auto"/>
              <w:jc w:val="both"/>
              <w:rPr>
                <w:rFonts w:asciiTheme="minorHAnsi" w:hAnsiTheme="minorHAnsi" w:cstheme="minorHAnsi"/>
                <w:sz w:val="22"/>
                <w:szCs w:val="22"/>
              </w:rPr>
            </w:pPr>
            <w:r w:rsidRPr="00A07210">
              <w:rPr>
                <w:rFonts w:asciiTheme="minorHAnsi" w:hAnsiTheme="minorHAnsi" w:cstheme="minorHAnsi"/>
                <w:sz w:val="22"/>
                <w:szCs w:val="22"/>
              </w:rPr>
              <w:t xml:space="preserve">Prostovoljne reševalne službe se po epidemiji koronavirusa srečujejo s pomanjkanjem novega </w:t>
            </w:r>
          </w:p>
          <w:p w14:paraId="2D605E73" w14:textId="77777777" w:rsidR="00A07210" w:rsidRPr="00A07210" w:rsidRDefault="00A07210" w:rsidP="002721A4">
            <w:pPr>
              <w:autoSpaceDE w:val="0"/>
              <w:autoSpaceDN w:val="0"/>
              <w:adjustRightInd w:val="0"/>
              <w:spacing w:after="0" w:line="240" w:lineRule="auto"/>
              <w:jc w:val="both"/>
              <w:rPr>
                <w:rFonts w:asciiTheme="minorHAnsi" w:hAnsiTheme="minorHAnsi" w:cstheme="minorHAnsi"/>
                <w:sz w:val="22"/>
                <w:szCs w:val="22"/>
              </w:rPr>
            </w:pPr>
            <w:r w:rsidRPr="00A07210">
              <w:rPr>
                <w:rFonts w:asciiTheme="minorHAnsi" w:hAnsiTheme="minorHAnsi" w:cstheme="minorHAnsi"/>
                <w:sz w:val="22"/>
                <w:szCs w:val="22"/>
              </w:rPr>
              <w:t xml:space="preserve">vključevanja mladine v svoje vrste, ki bi zagotavljala varno prihodnost, varnost lokalnega okolja in </w:t>
            </w:r>
          </w:p>
          <w:p w14:paraId="077A1CE0" w14:textId="39302FDA" w:rsidR="00A07210" w:rsidRDefault="00A07210" w:rsidP="002721A4">
            <w:pPr>
              <w:autoSpaceDE w:val="0"/>
              <w:autoSpaceDN w:val="0"/>
              <w:adjustRightInd w:val="0"/>
              <w:spacing w:after="0" w:line="240" w:lineRule="auto"/>
              <w:jc w:val="both"/>
              <w:rPr>
                <w:rFonts w:asciiTheme="minorHAnsi" w:hAnsiTheme="minorHAnsi" w:cstheme="minorHAnsi"/>
                <w:sz w:val="22"/>
                <w:szCs w:val="22"/>
              </w:rPr>
            </w:pPr>
            <w:r w:rsidRPr="00A07210">
              <w:rPr>
                <w:rFonts w:asciiTheme="minorHAnsi" w:hAnsiTheme="minorHAnsi" w:cstheme="minorHAnsi"/>
                <w:sz w:val="22"/>
                <w:szCs w:val="22"/>
              </w:rPr>
              <w:t>prebivalstva pred naravnimi in drugimi nesrečami, ter prihodnost obstoja tovrstnih služb, ki predstavljajo pomemben podporni steber na področju zaščite in reševanja. Prostovoljstvo z izboljševanjem kakovosti življenja, možnostjo aktivnega delovanja v družbi, razvojem vrednot solidarnosti, delavnosti, discipliniranosti, partnerstva in organiziranosti pomembno prispeva k razvoju posameznikov in skupnosti.</w:t>
            </w:r>
          </w:p>
          <w:p w14:paraId="408C64CB" w14:textId="77777777" w:rsidR="00A07210" w:rsidRDefault="00A07210" w:rsidP="00B32FF3">
            <w:pPr>
              <w:autoSpaceDE w:val="0"/>
              <w:autoSpaceDN w:val="0"/>
              <w:adjustRightInd w:val="0"/>
              <w:spacing w:after="0" w:line="240" w:lineRule="auto"/>
              <w:jc w:val="both"/>
              <w:rPr>
                <w:rFonts w:asciiTheme="minorHAnsi" w:hAnsiTheme="minorHAnsi" w:cstheme="minorHAnsi"/>
                <w:sz w:val="22"/>
                <w:szCs w:val="22"/>
              </w:rPr>
            </w:pPr>
          </w:p>
          <w:p w14:paraId="3D8F11B7" w14:textId="3A615597" w:rsidR="00CF2FDC" w:rsidRPr="00A0341B" w:rsidRDefault="00CF2FDC" w:rsidP="00B32FF3">
            <w:pPr>
              <w:autoSpaceDE w:val="0"/>
              <w:autoSpaceDN w:val="0"/>
              <w:adjustRightInd w:val="0"/>
              <w:spacing w:after="0" w:line="240" w:lineRule="auto"/>
              <w:jc w:val="both"/>
              <w:rPr>
                <w:rFonts w:asciiTheme="minorHAnsi" w:hAnsiTheme="minorHAnsi" w:cstheme="minorHAnsi"/>
                <w:sz w:val="22"/>
                <w:szCs w:val="22"/>
              </w:rPr>
            </w:pPr>
            <w:r w:rsidRPr="007C3537">
              <w:rPr>
                <w:rFonts w:asciiTheme="minorHAnsi" w:hAnsiTheme="minorHAnsi" w:cstheme="minorHAnsi"/>
                <w:b/>
                <w:bCs/>
                <w:sz w:val="22"/>
                <w:szCs w:val="22"/>
              </w:rPr>
              <w:t xml:space="preserve">Operacija se spopada z izzivi reaktivacije in vključenosti mladih v prostovoljne organizacije, ki delujejo na področju zaščite in reševanja, tj. prostovoljna gasilska društva in društva potapljačev, ki predvsem na območju Posavja kot izrazite obrečne pokrajine, predstavljajo pomemben člen </w:t>
            </w:r>
            <w:r w:rsidRPr="007C3537">
              <w:rPr>
                <w:rFonts w:asciiTheme="minorHAnsi" w:hAnsiTheme="minorHAnsi" w:cstheme="minorHAnsi"/>
                <w:b/>
                <w:bCs/>
                <w:sz w:val="22"/>
                <w:szCs w:val="22"/>
              </w:rPr>
              <w:lastRenderedPageBreak/>
              <w:t>reševalnih služb.</w:t>
            </w:r>
            <w:r w:rsidRPr="00A0341B">
              <w:rPr>
                <w:rFonts w:asciiTheme="minorHAnsi" w:hAnsiTheme="minorHAnsi" w:cstheme="minorHAnsi"/>
                <w:sz w:val="22"/>
                <w:szCs w:val="22"/>
              </w:rPr>
              <w:t xml:space="preserve"> Z zagotavljanjem brezplačnega članstva za otroke in mladino do 18. leta ter aktivnim usposabljanjem tako mladine kot mentorjev mladine, bo partnerstvo zagotavljalo odzivanja na nesreče in zaščite prebivalstva.</w:t>
            </w:r>
          </w:p>
          <w:p w14:paraId="77544E72" w14:textId="55FD88EE" w:rsidR="00CF2FDC" w:rsidRPr="00812888" w:rsidRDefault="00CF2FDC" w:rsidP="00B32FF3">
            <w:pPr>
              <w:autoSpaceDE w:val="0"/>
              <w:autoSpaceDN w:val="0"/>
              <w:adjustRightInd w:val="0"/>
              <w:spacing w:after="0" w:line="240" w:lineRule="auto"/>
              <w:jc w:val="both"/>
              <w:rPr>
                <w:rFonts w:asciiTheme="minorHAnsi" w:hAnsiTheme="minorHAnsi" w:cstheme="minorHAnsi"/>
                <w:b/>
                <w:bCs/>
                <w:sz w:val="22"/>
                <w:szCs w:val="22"/>
              </w:rPr>
            </w:pPr>
            <w:r w:rsidRPr="00812888">
              <w:rPr>
                <w:rFonts w:asciiTheme="minorHAnsi" w:hAnsiTheme="minorHAnsi" w:cstheme="minorHAnsi"/>
                <w:b/>
                <w:bCs/>
                <w:sz w:val="22"/>
                <w:szCs w:val="22"/>
              </w:rPr>
              <w:t>Cilj operacije je okrepiti zavest o pomembnosti prostovoljnih reševalnih služb v regiji ter pridobivanje novih članov za zagotavljanje kontinuiranega delovanja tovrstnih služb in ohranjanja varnosti lokalnega okolja.</w:t>
            </w:r>
          </w:p>
          <w:p w14:paraId="7B317848" w14:textId="05374EA0" w:rsidR="00CF2FDC" w:rsidRPr="00A0341B" w:rsidRDefault="00CF2FDC" w:rsidP="00B32FF3">
            <w:pPr>
              <w:autoSpaceDE w:val="0"/>
              <w:autoSpaceDN w:val="0"/>
              <w:adjustRightInd w:val="0"/>
              <w:spacing w:after="0" w:line="240" w:lineRule="auto"/>
              <w:jc w:val="both"/>
              <w:rPr>
                <w:rFonts w:asciiTheme="minorHAnsi" w:hAnsiTheme="minorHAnsi" w:cstheme="minorHAnsi"/>
                <w:sz w:val="22"/>
                <w:szCs w:val="22"/>
              </w:rPr>
            </w:pPr>
          </w:p>
          <w:p w14:paraId="78526219" w14:textId="19C68432" w:rsidR="00CF2FDC" w:rsidRPr="00A0341B" w:rsidRDefault="00812888" w:rsidP="00B32FF3">
            <w:pPr>
              <w:autoSpaceDE w:val="0"/>
              <w:autoSpaceDN w:val="0"/>
              <w:adjustRightInd w:val="0"/>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Naslavljanje izzivov </w:t>
            </w:r>
            <w:r w:rsidR="00CF2FDC" w:rsidRPr="00A0341B">
              <w:rPr>
                <w:rFonts w:asciiTheme="minorHAnsi" w:hAnsiTheme="minorHAnsi" w:cstheme="minorHAnsi"/>
                <w:b/>
                <w:bCs/>
                <w:sz w:val="22"/>
                <w:szCs w:val="22"/>
              </w:rPr>
              <w:t>SLR:</w:t>
            </w:r>
          </w:p>
          <w:p w14:paraId="0B8A4E80" w14:textId="05F1EFCF" w:rsidR="00CF2FDC" w:rsidRPr="00045BBB" w:rsidRDefault="00CF2FDC" w:rsidP="00B32FF3">
            <w:pPr>
              <w:autoSpaceDE w:val="0"/>
              <w:autoSpaceDN w:val="0"/>
              <w:adjustRightInd w:val="0"/>
              <w:spacing w:after="0" w:line="240" w:lineRule="auto"/>
              <w:jc w:val="both"/>
              <w:rPr>
                <w:rFonts w:asciiTheme="minorHAnsi" w:hAnsiTheme="minorHAnsi" w:cstheme="minorHAnsi"/>
                <w:sz w:val="22"/>
                <w:szCs w:val="22"/>
              </w:rPr>
            </w:pPr>
            <w:r w:rsidRPr="00045BBB">
              <w:rPr>
                <w:rFonts w:asciiTheme="minorHAnsi" w:hAnsiTheme="minorHAnsi" w:cstheme="minorHAnsi"/>
                <w:sz w:val="22"/>
                <w:szCs w:val="22"/>
              </w:rPr>
              <w:t>P1: ohranjeno delovno mesto na Gasilski zvezi Krško</w:t>
            </w:r>
          </w:p>
          <w:p w14:paraId="53F229E3" w14:textId="77777777" w:rsidR="00CF2FDC" w:rsidRPr="00045BBB" w:rsidRDefault="00CF2FDC" w:rsidP="00B32FF3">
            <w:pPr>
              <w:autoSpaceDE w:val="0"/>
              <w:autoSpaceDN w:val="0"/>
              <w:adjustRightInd w:val="0"/>
              <w:spacing w:after="0" w:line="240" w:lineRule="auto"/>
              <w:jc w:val="both"/>
              <w:rPr>
                <w:rFonts w:asciiTheme="minorHAnsi" w:hAnsiTheme="minorHAnsi" w:cstheme="minorHAnsi"/>
                <w:sz w:val="22"/>
                <w:szCs w:val="22"/>
              </w:rPr>
            </w:pPr>
            <w:r w:rsidRPr="00045BBB">
              <w:rPr>
                <w:rFonts w:asciiTheme="minorHAnsi" w:hAnsiTheme="minorHAnsi" w:cstheme="minorHAnsi"/>
                <w:sz w:val="22"/>
                <w:szCs w:val="22"/>
              </w:rPr>
              <w:t>P9: izvedba izobraževalnih delavnic, promocija prostovoljnih reševalnih služb</w:t>
            </w:r>
          </w:p>
          <w:p w14:paraId="3C264EB8" w14:textId="55C3CAB9" w:rsidR="00CF2FDC" w:rsidRPr="00045BBB" w:rsidRDefault="00CF2FDC" w:rsidP="00B32FF3">
            <w:pPr>
              <w:autoSpaceDE w:val="0"/>
              <w:autoSpaceDN w:val="0"/>
              <w:adjustRightInd w:val="0"/>
              <w:spacing w:after="0" w:line="240" w:lineRule="auto"/>
              <w:jc w:val="both"/>
              <w:rPr>
                <w:rFonts w:asciiTheme="minorHAnsi" w:hAnsiTheme="minorHAnsi" w:cstheme="minorHAnsi"/>
                <w:sz w:val="22"/>
                <w:szCs w:val="22"/>
              </w:rPr>
            </w:pPr>
            <w:r w:rsidRPr="00045BBB">
              <w:rPr>
                <w:rFonts w:asciiTheme="minorHAnsi" w:hAnsiTheme="minorHAnsi" w:cstheme="minorHAnsi"/>
                <w:sz w:val="22"/>
                <w:szCs w:val="22"/>
              </w:rPr>
              <w:t>P11: brezplačno članstvo za otroke in mladino do 18. leta ter starejše od 70 let, sodobno opremljeni</w:t>
            </w:r>
            <w:r w:rsidR="00601298" w:rsidRPr="00045BBB">
              <w:rPr>
                <w:rFonts w:asciiTheme="minorHAnsi" w:hAnsiTheme="minorHAnsi" w:cstheme="minorHAnsi"/>
                <w:sz w:val="22"/>
                <w:szCs w:val="22"/>
              </w:rPr>
              <w:t xml:space="preserve"> </w:t>
            </w:r>
            <w:r w:rsidRPr="00045BBB">
              <w:rPr>
                <w:rFonts w:asciiTheme="minorHAnsi" w:hAnsiTheme="minorHAnsi" w:cstheme="minorHAnsi"/>
                <w:sz w:val="22"/>
                <w:szCs w:val="22"/>
              </w:rPr>
              <w:t>prostori gasilskega doma</w:t>
            </w:r>
          </w:p>
          <w:p w14:paraId="24A6BD5D" w14:textId="77777777" w:rsidR="00CF2FDC" w:rsidRPr="00045BBB" w:rsidRDefault="00CF2FDC" w:rsidP="00B32FF3">
            <w:pPr>
              <w:autoSpaceDE w:val="0"/>
              <w:autoSpaceDN w:val="0"/>
              <w:adjustRightInd w:val="0"/>
              <w:spacing w:after="0" w:line="240" w:lineRule="auto"/>
              <w:jc w:val="both"/>
              <w:rPr>
                <w:rFonts w:asciiTheme="minorHAnsi" w:hAnsiTheme="minorHAnsi" w:cstheme="minorHAnsi"/>
                <w:sz w:val="22"/>
                <w:szCs w:val="22"/>
              </w:rPr>
            </w:pPr>
            <w:r w:rsidRPr="00045BBB">
              <w:rPr>
                <w:rFonts w:asciiTheme="minorHAnsi" w:hAnsiTheme="minorHAnsi" w:cstheme="minorHAnsi"/>
                <w:sz w:val="22"/>
                <w:szCs w:val="22"/>
              </w:rPr>
              <w:t>P12: aktivno vključevanje mladih</w:t>
            </w:r>
          </w:p>
          <w:p w14:paraId="2BBB6E6E" w14:textId="77777777" w:rsidR="00CF2FDC" w:rsidRPr="00045BBB" w:rsidRDefault="00CF2FDC" w:rsidP="00B32FF3">
            <w:pPr>
              <w:autoSpaceDE w:val="0"/>
              <w:autoSpaceDN w:val="0"/>
              <w:adjustRightInd w:val="0"/>
              <w:spacing w:after="0" w:line="240" w:lineRule="auto"/>
              <w:jc w:val="both"/>
              <w:rPr>
                <w:rFonts w:asciiTheme="minorHAnsi" w:hAnsiTheme="minorHAnsi" w:cstheme="minorHAnsi"/>
                <w:sz w:val="22"/>
                <w:szCs w:val="22"/>
              </w:rPr>
            </w:pPr>
            <w:r w:rsidRPr="00045BBB">
              <w:rPr>
                <w:rFonts w:asciiTheme="minorHAnsi" w:hAnsiTheme="minorHAnsi" w:cstheme="minorHAnsi"/>
                <w:sz w:val="22"/>
                <w:szCs w:val="22"/>
              </w:rPr>
              <w:t>P13: celostno povezovanje različnih strok reševalnih služb</w:t>
            </w:r>
          </w:p>
          <w:p w14:paraId="50883D0A" w14:textId="77D84C6C" w:rsidR="00CF2FDC" w:rsidRPr="00045BBB" w:rsidRDefault="00CF2FDC" w:rsidP="00B32FF3">
            <w:pPr>
              <w:autoSpaceDE w:val="0"/>
              <w:autoSpaceDN w:val="0"/>
              <w:adjustRightInd w:val="0"/>
              <w:spacing w:after="0" w:line="240" w:lineRule="auto"/>
              <w:jc w:val="both"/>
              <w:rPr>
                <w:rFonts w:asciiTheme="minorHAnsi" w:hAnsiTheme="minorHAnsi" w:cstheme="minorHAnsi"/>
                <w:sz w:val="22"/>
                <w:szCs w:val="22"/>
              </w:rPr>
            </w:pPr>
            <w:r w:rsidRPr="00045BBB">
              <w:rPr>
                <w:rFonts w:asciiTheme="minorHAnsi" w:hAnsiTheme="minorHAnsi" w:cstheme="minorHAnsi"/>
                <w:sz w:val="22"/>
                <w:szCs w:val="22"/>
              </w:rPr>
              <w:t>P</w:t>
            </w:r>
            <w:r w:rsidR="00160582" w:rsidRPr="00045BBB">
              <w:rPr>
                <w:rFonts w:asciiTheme="minorHAnsi" w:hAnsiTheme="minorHAnsi" w:cstheme="minorHAnsi"/>
                <w:sz w:val="22"/>
                <w:szCs w:val="22"/>
              </w:rPr>
              <w:t>1</w:t>
            </w:r>
            <w:r w:rsidRPr="00045BBB">
              <w:rPr>
                <w:rFonts w:asciiTheme="minorHAnsi" w:hAnsiTheme="minorHAnsi" w:cstheme="minorHAnsi"/>
                <w:sz w:val="22"/>
                <w:szCs w:val="22"/>
              </w:rPr>
              <w:t>5: modernizacija prostovoljnih reševalnih služb</w:t>
            </w:r>
          </w:p>
          <w:p w14:paraId="59CECEF4" w14:textId="6E94C72C" w:rsidR="001A3EBC" w:rsidRDefault="00CF2FDC" w:rsidP="00B32FF3">
            <w:pPr>
              <w:autoSpaceDE w:val="0"/>
              <w:autoSpaceDN w:val="0"/>
              <w:adjustRightInd w:val="0"/>
              <w:spacing w:after="0" w:line="240" w:lineRule="auto"/>
              <w:jc w:val="both"/>
              <w:rPr>
                <w:rFonts w:asciiTheme="minorHAnsi" w:hAnsiTheme="minorHAnsi" w:cstheme="minorHAnsi"/>
                <w:sz w:val="22"/>
                <w:szCs w:val="22"/>
              </w:rPr>
            </w:pPr>
            <w:r w:rsidRPr="00045BBB">
              <w:rPr>
                <w:rFonts w:asciiTheme="minorHAnsi" w:hAnsiTheme="minorHAnsi" w:cstheme="minorHAnsi"/>
                <w:sz w:val="22"/>
                <w:szCs w:val="22"/>
              </w:rPr>
              <w:t>P16: zagotavljanje varnega okolja za namen kvalitetnega in aktivnega preživljanja prostega časa</w:t>
            </w:r>
          </w:p>
          <w:p w14:paraId="7B2A4971" w14:textId="77777777" w:rsidR="00681A18" w:rsidRDefault="00681A18" w:rsidP="00B32FF3">
            <w:pPr>
              <w:autoSpaceDE w:val="0"/>
              <w:autoSpaceDN w:val="0"/>
              <w:adjustRightInd w:val="0"/>
              <w:spacing w:after="0" w:line="240" w:lineRule="auto"/>
              <w:jc w:val="both"/>
              <w:rPr>
                <w:rFonts w:asciiTheme="minorHAnsi" w:hAnsiTheme="minorHAnsi" w:cstheme="minorHAnsi"/>
                <w:sz w:val="22"/>
                <w:szCs w:val="22"/>
              </w:rPr>
            </w:pPr>
          </w:p>
          <w:p w14:paraId="7E6563AB" w14:textId="77777777" w:rsidR="006C2931" w:rsidRDefault="001A3EBC" w:rsidP="00B32FF3">
            <w:pPr>
              <w:autoSpaceDE w:val="0"/>
              <w:autoSpaceDN w:val="0"/>
              <w:adjustRightInd w:val="0"/>
              <w:spacing w:after="0" w:line="240" w:lineRule="auto"/>
              <w:jc w:val="both"/>
              <w:rPr>
                <w:rFonts w:asciiTheme="minorHAnsi" w:hAnsiTheme="minorHAnsi" w:cstheme="minorHAnsi"/>
                <w:sz w:val="22"/>
                <w:szCs w:val="22"/>
              </w:rPr>
            </w:pPr>
            <w:r w:rsidRPr="001A3EBC">
              <w:rPr>
                <w:rFonts w:asciiTheme="minorHAnsi" w:hAnsiTheme="minorHAnsi" w:cstheme="minorHAnsi"/>
                <w:b/>
                <w:bCs/>
                <w:sz w:val="22"/>
                <w:szCs w:val="22"/>
              </w:rPr>
              <w:t>Glavne aktivnosti operacije:</w:t>
            </w:r>
            <w:r w:rsidRPr="001A3EBC">
              <w:rPr>
                <w:rFonts w:asciiTheme="minorHAnsi" w:hAnsiTheme="minorHAnsi" w:cstheme="minorHAnsi"/>
                <w:sz w:val="22"/>
                <w:szCs w:val="22"/>
              </w:rPr>
              <w:t xml:space="preserve"> </w:t>
            </w:r>
          </w:p>
          <w:p w14:paraId="257684E7" w14:textId="77777777" w:rsidR="006C2931" w:rsidRDefault="001A3EBC" w:rsidP="006C2931">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6C2931">
              <w:rPr>
                <w:rFonts w:asciiTheme="minorHAnsi" w:hAnsiTheme="minorHAnsi" w:cstheme="minorHAnsi"/>
                <w:sz w:val="22"/>
                <w:szCs w:val="22"/>
              </w:rPr>
              <w:t xml:space="preserve">promocija gasilstva v predšolskih in osnovnošolskih ustanovah, </w:t>
            </w:r>
          </w:p>
          <w:p w14:paraId="135EDEB6" w14:textId="77777777" w:rsidR="006C2931" w:rsidRDefault="001A3EBC" w:rsidP="006C2931">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6C2931">
              <w:rPr>
                <w:rFonts w:asciiTheme="minorHAnsi" w:hAnsiTheme="minorHAnsi" w:cstheme="minorHAnsi"/>
                <w:sz w:val="22"/>
                <w:szCs w:val="22"/>
              </w:rPr>
              <w:t>strokovno usposabljanje mentorjev mladine, ter članov prostovoljnih reševalnih služb,</w:t>
            </w:r>
          </w:p>
          <w:p w14:paraId="4BBEBC56" w14:textId="77777777" w:rsidR="006C2931" w:rsidRDefault="001A3EBC" w:rsidP="006C2931">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6C2931">
              <w:rPr>
                <w:rFonts w:asciiTheme="minorHAnsi" w:hAnsiTheme="minorHAnsi" w:cstheme="minorHAnsi"/>
                <w:sz w:val="22"/>
                <w:szCs w:val="22"/>
              </w:rPr>
              <w:t xml:space="preserve">sodobno opremljanje prostorov gasilskega doma v Leskovcu pri Krškem, </w:t>
            </w:r>
          </w:p>
          <w:p w14:paraId="330E8E26" w14:textId="77777777" w:rsidR="000B567A" w:rsidRDefault="001A3EBC" w:rsidP="006C2931">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6C2931">
              <w:rPr>
                <w:rFonts w:asciiTheme="minorHAnsi" w:hAnsiTheme="minorHAnsi" w:cstheme="minorHAnsi"/>
                <w:sz w:val="22"/>
                <w:szCs w:val="22"/>
              </w:rPr>
              <w:t xml:space="preserve">nakup sodobne opreme za potrebe reševanja, </w:t>
            </w:r>
          </w:p>
          <w:p w14:paraId="753E1159" w14:textId="77777777" w:rsidR="000B567A" w:rsidRDefault="001A3EBC" w:rsidP="006C2931">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6C2931">
              <w:rPr>
                <w:rFonts w:asciiTheme="minorHAnsi" w:hAnsiTheme="minorHAnsi" w:cstheme="minorHAnsi"/>
                <w:sz w:val="22"/>
                <w:szCs w:val="22"/>
              </w:rPr>
              <w:t xml:space="preserve">izdelava aplikacije za atraktivno učenje in izvedbo kviza mladine. </w:t>
            </w:r>
          </w:p>
          <w:p w14:paraId="64CDE8B0" w14:textId="77777777" w:rsidR="000B567A" w:rsidRDefault="000B567A" w:rsidP="000B567A">
            <w:pPr>
              <w:autoSpaceDE w:val="0"/>
              <w:autoSpaceDN w:val="0"/>
              <w:adjustRightInd w:val="0"/>
              <w:spacing w:after="0" w:line="240" w:lineRule="auto"/>
              <w:jc w:val="both"/>
              <w:rPr>
                <w:rFonts w:asciiTheme="minorHAnsi" w:hAnsiTheme="minorHAnsi" w:cstheme="minorHAnsi"/>
                <w:sz w:val="22"/>
                <w:szCs w:val="22"/>
              </w:rPr>
            </w:pPr>
          </w:p>
          <w:p w14:paraId="117F4B2B" w14:textId="77777777" w:rsidR="000B567A" w:rsidRDefault="001A3EBC" w:rsidP="000B567A">
            <w:pPr>
              <w:autoSpaceDE w:val="0"/>
              <w:autoSpaceDN w:val="0"/>
              <w:adjustRightInd w:val="0"/>
              <w:spacing w:after="0" w:line="240" w:lineRule="auto"/>
              <w:jc w:val="both"/>
              <w:rPr>
                <w:rFonts w:asciiTheme="minorHAnsi" w:hAnsiTheme="minorHAnsi" w:cstheme="minorHAnsi"/>
                <w:sz w:val="22"/>
                <w:szCs w:val="22"/>
              </w:rPr>
            </w:pPr>
            <w:r w:rsidRPr="000B567A">
              <w:rPr>
                <w:rFonts w:asciiTheme="minorHAnsi" w:hAnsiTheme="minorHAnsi" w:cstheme="minorHAnsi"/>
                <w:b/>
                <w:bCs/>
                <w:sz w:val="22"/>
                <w:szCs w:val="22"/>
              </w:rPr>
              <w:t>Rezultati operacije:</w:t>
            </w:r>
            <w:r w:rsidRPr="000B567A">
              <w:rPr>
                <w:rFonts w:asciiTheme="minorHAnsi" w:hAnsiTheme="minorHAnsi" w:cstheme="minorHAnsi"/>
                <w:sz w:val="22"/>
                <w:szCs w:val="22"/>
              </w:rPr>
              <w:t xml:space="preserve"> </w:t>
            </w:r>
          </w:p>
          <w:p w14:paraId="26E86754" w14:textId="77777777" w:rsidR="008B61A9" w:rsidRDefault="001A3EBC" w:rsidP="000B567A">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0B567A">
              <w:rPr>
                <w:rFonts w:asciiTheme="minorHAnsi" w:hAnsiTheme="minorHAnsi" w:cstheme="minorHAnsi"/>
                <w:sz w:val="22"/>
                <w:szCs w:val="22"/>
              </w:rPr>
              <w:t xml:space="preserve">usposobljeni mentorji mladine (4), </w:t>
            </w:r>
          </w:p>
          <w:p w14:paraId="2F9C5059" w14:textId="77777777" w:rsidR="008B61A9" w:rsidRDefault="001A3EBC" w:rsidP="000B567A">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0B567A">
              <w:rPr>
                <w:rFonts w:asciiTheme="minorHAnsi" w:hAnsiTheme="minorHAnsi" w:cstheme="minorHAnsi"/>
                <w:sz w:val="22"/>
                <w:szCs w:val="22"/>
              </w:rPr>
              <w:t xml:space="preserve">inovativno partnerstvo na področju zaščite in reševanja (1), </w:t>
            </w:r>
          </w:p>
          <w:p w14:paraId="4FC9866C" w14:textId="77777777" w:rsidR="008B61A9" w:rsidRDefault="001A3EBC" w:rsidP="000B567A">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0B567A">
              <w:rPr>
                <w:rFonts w:asciiTheme="minorHAnsi" w:hAnsiTheme="minorHAnsi" w:cstheme="minorHAnsi"/>
                <w:sz w:val="22"/>
                <w:szCs w:val="22"/>
              </w:rPr>
              <w:t xml:space="preserve">novi člani prostovoljnih reševalnih služb, mladina (SO), </w:t>
            </w:r>
          </w:p>
          <w:p w14:paraId="2CD7B188" w14:textId="77777777" w:rsidR="008B61A9" w:rsidRDefault="001A3EBC" w:rsidP="000B567A">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0B567A">
              <w:rPr>
                <w:rFonts w:asciiTheme="minorHAnsi" w:hAnsiTheme="minorHAnsi" w:cstheme="minorHAnsi"/>
                <w:sz w:val="22"/>
                <w:szCs w:val="22"/>
              </w:rPr>
              <w:t xml:space="preserve">sodobno opremljen gasilski dom (1), </w:t>
            </w:r>
          </w:p>
          <w:p w14:paraId="35641EEF" w14:textId="0136C2B1" w:rsidR="001A3EBC" w:rsidRDefault="001A3EBC" w:rsidP="000B567A">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0B567A">
              <w:rPr>
                <w:rFonts w:asciiTheme="minorHAnsi" w:hAnsiTheme="minorHAnsi" w:cstheme="minorHAnsi"/>
                <w:sz w:val="22"/>
                <w:szCs w:val="22"/>
              </w:rPr>
              <w:t>nakup sodobne potapljaške opreme (1),</w:t>
            </w:r>
          </w:p>
          <w:p w14:paraId="4B45757C" w14:textId="77777777" w:rsidR="003855E9" w:rsidRDefault="003855E9" w:rsidP="000B567A">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r</w:t>
            </w:r>
            <w:r w:rsidRPr="003855E9">
              <w:rPr>
                <w:rFonts w:asciiTheme="minorHAnsi" w:hAnsiTheme="minorHAnsi" w:cstheme="minorHAnsi"/>
                <w:sz w:val="22"/>
                <w:szCs w:val="22"/>
              </w:rPr>
              <w:t xml:space="preserve">azvoj aplikacije za kviz mladine (1), </w:t>
            </w:r>
          </w:p>
          <w:p w14:paraId="68CD32AC" w14:textId="0610BD93" w:rsidR="003855E9" w:rsidRPr="000B567A" w:rsidRDefault="003855E9" w:rsidP="000B567A">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3855E9">
              <w:rPr>
                <w:rFonts w:asciiTheme="minorHAnsi" w:hAnsiTheme="minorHAnsi" w:cstheme="minorHAnsi"/>
                <w:sz w:val="22"/>
                <w:szCs w:val="22"/>
              </w:rPr>
              <w:t>strokovno usposobljen kader (10)</w:t>
            </w:r>
          </w:p>
          <w:p w14:paraId="2A5B1FE2" w14:textId="77777777" w:rsidR="0011664F" w:rsidRDefault="0011664F" w:rsidP="00B32FF3">
            <w:pPr>
              <w:autoSpaceDE w:val="0"/>
              <w:autoSpaceDN w:val="0"/>
              <w:adjustRightInd w:val="0"/>
              <w:spacing w:after="0" w:line="240" w:lineRule="auto"/>
              <w:jc w:val="both"/>
              <w:rPr>
                <w:rFonts w:asciiTheme="minorHAnsi" w:hAnsiTheme="minorHAnsi" w:cstheme="minorHAnsi"/>
                <w:sz w:val="22"/>
                <w:szCs w:val="22"/>
              </w:rPr>
            </w:pPr>
          </w:p>
          <w:p w14:paraId="3ACC6FAA" w14:textId="2ADAE39F" w:rsidR="000258B5" w:rsidRPr="0011664F" w:rsidRDefault="0011664F" w:rsidP="00B32FF3">
            <w:pPr>
              <w:autoSpaceDE w:val="0"/>
              <w:autoSpaceDN w:val="0"/>
              <w:adjustRightInd w:val="0"/>
              <w:spacing w:after="0" w:line="240" w:lineRule="auto"/>
              <w:jc w:val="both"/>
              <w:rPr>
                <w:rFonts w:asciiTheme="minorHAnsi" w:hAnsiTheme="minorHAnsi" w:cstheme="minorHAnsi"/>
                <w:b/>
                <w:bCs/>
                <w:sz w:val="22"/>
                <w:szCs w:val="22"/>
              </w:rPr>
            </w:pPr>
            <w:r w:rsidRPr="0011664F">
              <w:rPr>
                <w:rFonts w:asciiTheme="minorHAnsi" w:hAnsiTheme="minorHAnsi" w:cstheme="minorHAnsi"/>
                <w:b/>
                <w:bCs/>
                <w:sz w:val="22"/>
                <w:szCs w:val="22"/>
              </w:rPr>
              <w:t xml:space="preserve">Učinki operacije: </w:t>
            </w:r>
          </w:p>
          <w:p w14:paraId="0584A352" w14:textId="77777777" w:rsidR="003D700E" w:rsidRDefault="0011664F" w:rsidP="003D700E">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3D700E">
              <w:rPr>
                <w:rFonts w:asciiTheme="minorHAnsi" w:hAnsiTheme="minorHAnsi" w:cstheme="minorHAnsi"/>
                <w:sz w:val="22"/>
                <w:szCs w:val="22"/>
              </w:rPr>
              <w:t>Vzpostavitev varnega okolja za aktivno in kvalitetno preživljanje prostega časa,</w:t>
            </w:r>
          </w:p>
          <w:p w14:paraId="06E929BE" w14:textId="77777777" w:rsidR="003D700E" w:rsidRDefault="0011664F" w:rsidP="003D700E">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3D700E">
              <w:rPr>
                <w:rFonts w:asciiTheme="minorHAnsi" w:hAnsiTheme="minorHAnsi" w:cstheme="minorHAnsi"/>
                <w:sz w:val="22"/>
                <w:szCs w:val="22"/>
              </w:rPr>
              <w:t xml:space="preserve">modernizacija učnih postopkov (digitalizacija, sodobna oprema), </w:t>
            </w:r>
          </w:p>
          <w:p w14:paraId="3BB13BA8" w14:textId="77777777" w:rsidR="003D700E" w:rsidRDefault="0011664F" w:rsidP="003D700E">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3D700E">
              <w:rPr>
                <w:rFonts w:asciiTheme="minorHAnsi" w:hAnsiTheme="minorHAnsi" w:cstheme="minorHAnsi"/>
                <w:sz w:val="22"/>
                <w:szCs w:val="22"/>
              </w:rPr>
              <w:t xml:space="preserve">razvoj vrednot posameznikov, </w:t>
            </w:r>
          </w:p>
          <w:p w14:paraId="58B57C64" w14:textId="77777777" w:rsidR="003D700E" w:rsidRDefault="0011664F" w:rsidP="003D700E">
            <w:pPr>
              <w:pStyle w:val="Odstavekseznama"/>
              <w:numPr>
                <w:ilvl w:val="0"/>
                <w:numId w:val="43"/>
              </w:numPr>
              <w:autoSpaceDE w:val="0"/>
              <w:autoSpaceDN w:val="0"/>
              <w:adjustRightInd w:val="0"/>
              <w:spacing w:after="0" w:line="240" w:lineRule="auto"/>
              <w:jc w:val="both"/>
              <w:rPr>
                <w:rFonts w:asciiTheme="minorHAnsi" w:hAnsiTheme="minorHAnsi" w:cstheme="minorHAnsi"/>
                <w:sz w:val="22"/>
                <w:szCs w:val="22"/>
              </w:rPr>
            </w:pPr>
            <w:r w:rsidRPr="003D700E">
              <w:rPr>
                <w:rFonts w:asciiTheme="minorHAnsi" w:hAnsiTheme="minorHAnsi" w:cstheme="minorHAnsi"/>
                <w:sz w:val="22"/>
                <w:szCs w:val="22"/>
              </w:rPr>
              <w:t xml:space="preserve">dolgoročno povezovanje, zagotovitev dolgoročnega obstoja in prepoznavnost pomembnosti obstoja prostovoljnih reševalnih služb. </w:t>
            </w:r>
          </w:p>
          <w:p w14:paraId="187B07A7" w14:textId="77777777" w:rsidR="003D700E" w:rsidRDefault="003D700E" w:rsidP="003D700E">
            <w:pPr>
              <w:autoSpaceDE w:val="0"/>
              <w:autoSpaceDN w:val="0"/>
              <w:adjustRightInd w:val="0"/>
              <w:spacing w:after="0" w:line="240" w:lineRule="auto"/>
              <w:jc w:val="both"/>
              <w:rPr>
                <w:rFonts w:asciiTheme="minorHAnsi" w:hAnsiTheme="minorHAnsi" w:cstheme="minorHAnsi"/>
                <w:sz w:val="22"/>
                <w:szCs w:val="22"/>
              </w:rPr>
            </w:pPr>
          </w:p>
          <w:p w14:paraId="577CAA3B" w14:textId="77777777" w:rsidR="003D700E" w:rsidRDefault="0011664F" w:rsidP="003D700E">
            <w:pPr>
              <w:autoSpaceDE w:val="0"/>
              <w:autoSpaceDN w:val="0"/>
              <w:adjustRightInd w:val="0"/>
              <w:spacing w:after="0" w:line="240" w:lineRule="auto"/>
              <w:jc w:val="both"/>
              <w:rPr>
                <w:rFonts w:asciiTheme="minorHAnsi" w:hAnsiTheme="minorHAnsi" w:cstheme="minorHAnsi"/>
                <w:sz w:val="22"/>
                <w:szCs w:val="22"/>
              </w:rPr>
            </w:pPr>
            <w:r w:rsidRPr="003D700E">
              <w:rPr>
                <w:rFonts w:asciiTheme="minorHAnsi" w:hAnsiTheme="minorHAnsi" w:cstheme="minorHAnsi"/>
                <w:b/>
                <w:bCs/>
                <w:sz w:val="22"/>
                <w:szCs w:val="22"/>
              </w:rPr>
              <w:t>Trajnost</w:t>
            </w:r>
            <w:r w:rsidRPr="003D700E">
              <w:rPr>
                <w:rFonts w:asciiTheme="minorHAnsi" w:hAnsiTheme="minorHAnsi" w:cstheme="minorHAnsi"/>
                <w:sz w:val="22"/>
                <w:szCs w:val="22"/>
              </w:rPr>
              <w:t xml:space="preserve"> bo zagotovljena s sodobno opremljenimi prostori, kontinuiranim povezovanjem in aktivnim delovanjem prostovoljnih društev, novo usposobljenimi mentorji mladine, strokovno izpopolnjenim kadrom vključenih partnerjev z namenom dolgoročnega prenašanja znanja in zagotavljanjem posodabljanja aplikacije. </w:t>
            </w:r>
          </w:p>
          <w:p w14:paraId="3F08E368" w14:textId="77777777" w:rsidR="003D700E" w:rsidRDefault="003D700E" w:rsidP="003D700E">
            <w:pPr>
              <w:autoSpaceDE w:val="0"/>
              <w:autoSpaceDN w:val="0"/>
              <w:adjustRightInd w:val="0"/>
              <w:spacing w:after="0" w:line="240" w:lineRule="auto"/>
              <w:jc w:val="both"/>
              <w:rPr>
                <w:rFonts w:asciiTheme="minorHAnsi" w:hAnsiTheme="minorHAnsi" w:cstheme="minorHAnsi"/>
                <w:sz w:val="22"/>
                <w:szCs w:val="22"/>
              </w:rPr>
            </w:pPr>
          </w:p>
          <w:p w14:paraId="16D1FB74" w14:textId="77777777" w:rsidR="003D700E" w:rsidRDefault="0011664F" w:rsidP="003D700E">
            <w:pPr>
              <w:autoSpaceDE w:val="0"/>
              <w:autoSpaceDN w:val="0"/>
              <w:adjustRightInd w:val="0"/>
              <w:spacing w:after="0" w:line="240" w:lineRule="auto"/>
              <w:jc w:val="both"/>
              <w:rPr>
                <w:rFonts w:asciiTheme="minorHAnsi" w:hAnsiTheme="minorHAnsi" w:cstheme="minorHAnsi"/>
                <w:sz w:val="22"/>
                <w:szCs w:val="22"/>
              </w:rPr>
            </w:pPr>
            <w:r w:rsidRPr="003D700E">
              <w:rPr>
                <w:rFonts w:asciiTheme="minorHAnsi" w:hAnsiTheme="minorHAnsi" w:cstheme="minorHAnsi"/>
                <w:b/>
                <w:bCs/>
                <w:sz w:val="22"/>
                <w:szCs w:val="22"/>
              </w:rPr>
              <w:lastRenderedPageBreak/>
              <w:t xml:space="preserve">Inovativnost </w:t>
            </w:r>
            <w:r w:rsidRPr="003D700E">
              <w:rPr>
                <w:rFonts w:asciiTheme="minorHAnsi" w:hAnsiTheme="minorHAnsi" w:cstheme="minorHAnsi"/>
                <w:sz w:val="22"/>
                <w:szCs w:val="22"/>
              </w:rPr>
              <w:t xml:space="preserve">operacije in aktivnosti se kaže v vzpostavitvi inovativnega partnerstva na področju zaščite in reševanja, zavzemanju za vključevanje mladine v prostovoljne organizacije, z zagotavljanjem brezplačnega članstva in modernizacijo aktivnosti (razvoj aplikacije, uporaba sodobne računalniške opreme ter atraktivne reševalne opreme). </w:t>
            </w:r>
          </w:p>
          <w:p w14:paraId="26178823" w14:textId="77777777" w:rsidR="003D700E" w:rsidRDefault="003D700E" w:rsidP="003D700E">
            <w:pPr>
              <w:autoSpaceDE w:val="0"/>
              <w:autoSpaceDN w:val="0"/>
              <w:adjustRightInd w:val="0"/>
              <w:spacing w:after="0" w:line="240" w:lineRule="auto"/>
              <w:jc w:val="both"/>
              <w:rPr>
                <w:rFonts w:asciiTheme="minorHAnsi" w:hAnsiTheme="minorHAnsi" w:cstheme="minorHAnsi"/>
                <w:sz w:val="22"/>
                <w:szCs w:val="22"/>
              </w:rPr>
            </w:pPr>
          </w:p>
          <w:p w14:paraId="259B37EE" w14:textId="3BE01471" w:rsidR="005071CC" w:rsidRDefault="0011664F" w:rsidP="003D700E">
            <w:pPr>
              <w:autoSpaceDE w:val="0"/>
              <w:autoSpaceDN w:val="0"/>
              <w:adjustRightInd w:val="0"/>
              <w:spacing w:after="0" w:line="240" w:lineRule="auto"/>
              <w:jc w:val="both"/>
              <w:rPr>
                <w:rFonts w:asciiTheme="minorHAnsi" w:hAnsiTheme="minorHAnsi" w:cstheme="minorHAnsi"/>
                <w:sz w:val="22"/>
                <w:szCs w:val="22"/>
              </w:rPr>
            </w:pPr>
            <w:r w:rsidRPr="003D700E">
              <w:rPr>
                <w:rFonts w:asciiTheme="minorHAnsi" w:hAnsiTheme="minorHAnsi" w:cstheme="minorHAnsi"/>
                <w:sz w:val="22"/>
                <w:szCs w:val="22"/>
              </w:rPr>
              <w:t>Z operacijo bo doseženo izboljšano stanje okolja z učinkom kvalitetnega in aktivnega preživljanja prostega časa za mladino, oblikovanjem bodočih prostovoljnih reševalcev, z dolgoročnim zagotavljanjem varnega okolja za širše prebiva</w:t>
            </w:r>
            <w:r w:rsidR="00594797">
              <w:rPr>
                <w:rFonts w:asciiTheme="minorHAnsi" w:hAnsiTheme="minorHAnsi" w:cstheme="minorHAnsi"/>
                <w:sz w:val="22"/>
                <w:szCs w:val="22"/>
              </w:rPr>
              <w:t>l</w:t>
            </w:r>
            <w:r w:rsidRPr="003D700E">
              <w:rPr>
                <w:rFonts w:asciiTheme="minorHAnsi" w:hAnsiTheme="minorHAnsi" w:cstheme="minorHAnsi"/>
                <w:sz w:val="22"/>
                <w:szCs w:val="22"/>
              </w:rPr>
              <w:t xml:space="preserve">stvo. </w:t>
            </w:r>
          </w:p>
          <w:p w14:paraId="2C46A91D" w14:textId="77777777" w:rsidR="00B7457E" w:rsidRDefault="00B7457E" w:rsidP="003D700E">
            <w:pPr>
              <w:autoSpaceDE w:val="0"/>
              <w:autoSpaceDN w:val="0"/>
              <w:adjustRightInd w:val="0"/>
              <w:spacing w:after="0" w:line="240" w:lineRule="auto"/>
              <w:jc w:val="both"/>
              <w:rPr>
                <w:rFonts w:asciiTheme="minorHAnsi" w:hAnsiTheme="minorHAnsi" w:cstheme="minorHAnsi"/>
                <w:sz w:val="22"/>
                <w:szCs w:val="22"/>
              </w:rPr>
            </w:pPr>
          </w:p>
          <w:p w14:paraId="0EFBECAE" w14:textId="2806E9DE" w:rsidR="0011664F" w:rsidRPr="003D700E" w:rsidRDefault="0011664F" w:rsidP="003D700E">
            <w:pPr>
              <w:autoSpaceDE w:val="0"/>
              <w:autoSpaceDN w:val="0"/>
              <w:adjustRightInd w:val="0"/>
              <w:spacing w:after="0" w:line="240" w:lineRule="auto"/>
              <w:jc w:val="both"/>
              <w:rPr>
                <w:rFonts w:asciiTheme="minorHAnsi" w:hAnsiTheme="minorHAnsi" w:cstheme="minorHAnsi"/>
                <w:sz w:val="22"/>
                <w:szCs w:val="22"/>
              </w:rPr>
            </w:pPr>
            <w:r w:rsidRPr="003D700E">
              <w:rPr>
                <w:rFonts w:asciiTheme="minorHAnsi" w:hAnsiTheme="minorHAnsi" w:cstheme="minorHAnsi"/>
                <w:sz w:val="22"/>
                <w:szCs w:val="22"/>
              </w:rPr>
              <w:t>Rezultati operacije zagotavljajo možnost prenosljivosti v druga okolja in druge reševalne prostovoljne organizacije in hkrati tudi na druge ciljne skupine (ženske, starejši), ki bodo posredno delno dosežene že tekom izvedbe operacije (starši, učitelji itd.).</w:t>
            </w:r>
          </w:p>
          <w:p w14:paraId="2584CC1E" w14:textId="77777777" w:rsidR="00681A18" w:rsidRDefault="00681A18" w:rsidP="00681A18">
            <w:pPr>
              <w:autoSpaceDE w:val="0"/>
              <w:autoSpaceDN w:val="0"/>
              <w:adjustRightInd w:val="0"/>
              <w:spacing w:after="0" w:line="240" w:lineRule="auto"/>
              <w:jc w:val="both"/>
              <w:rPr>
                <w:rFonts w:asciiTheme="minorHAnsi" w:hAnsiTheme="minorHAnsi" w:cstheme="minorHAnsi"/>
                <w:sz w:val="22"/>
                <w:szCs w:val="22"/>
                <w:highlight w:val="yellow"/>
              </w:rPr>
            </w:pPr>
          </w:p>
          <w:p w14:paraId="341368D0" w14:textId="3EBF05AC" w:rsidR="00681A18" w:rsidRPr="00E34D78" w:rsidRDefault="00681A18" w:rsidP="00BA2E99">
            <w:pPr>
              <w:autoSpaceDE w:val="0"/>
              <w:autoSpaceDN w:val="0"/>
              <w:adjustRightInd w:val="0"/>
              <w:spacing w:after="0" w:line="240" w:lineRule="auto"/>
              <w:jc w:val="both"/>
              <w:rPr>
                <w:rFonts w:asciiTheme="minorHAnsi" w:hAnsiTheme="minorHAnsi" w:cstheme="minorHAnsi"/>
                <w:b/>
                <w:bCs/>
                <w:sz w:val="22"/>
                <w:szCs w:val="22"/>
              </w:rPr>
            </w:pPr>
            <w:r w:rsidRPr="00E34D78">
              <w:rPr>
                <w:rFonts w:asciiTheme="minorHAnsi" w:hAnsiTheme="minorHAnsi" w:cstheme="minorHAnsi"/>
                <w:b/>
                <w:bCs/>
                <w:sz w:val="22"/>
                <w:szCs w:val="22"/>
              </w:rPr>
              <w:t>Vlagatelj bo v času trajanja operacije sodobno opremil prostore gasilskega doma v Leskovcu pri</w:t>
            </w:r>
            <w:r w:rsidR="00583800" w:rsidRPr="00E34D78">
              <w:rPr>
                <w:rFonts w:asciiTheme="minorHAnsi" w:hAnsiTheme="minorHAnsi" w:cstheme="minorHAnsi"/>
                <w:b/>
                <w:bCs/>
                <w:sz w:val="22"/>
                <w:szCs w:val="22"/>
              </w:rPr>
              <w:t xml:space="preserve"> </w:t>
            </w:r>
            <w:r w:rsidRPr="00E34D78">
              <w:rPr>
                <w:rFonts w:asciiTheme="minorHAnsi" w:hAnsiTheme="minorHAnsi" w:cstheme="minorHAnsi"/>
                <w:b/>
                <w:bCs/>
                <w:sz w:val="22"/>
                <w:szCs w:val="22"/>
              </w:rPr>
              <w:t>Krškem, ki je trenutno v fazi gradnje (začetek opremljanja objekta spomladi 2023). Z zagotovitvijo</w:t>
            </w:r>
            <w:r w:rsidR="00BA2E99" w:rsidRPr="00E34D78">
              <w:rPr>
                <w:rFonts w:asciiTheme="minorHAnsi" w:hAnsiTheme="minorHAnsi" w:cstheme="minorHAnsi"/>
                <w:b/>
                <w:bCs/>
                <w:sz w:val="22"/>
                <w:szCs w:val="22"/>
              </w:rPr>
              <w:t xml:space="preserve"> </w:t>
            </w:r>
            <w:r w:rsidRPr="00E34D78">
              <w:rPr>
                <w:rFonts w:asciiTheme="minorHAnsi" w:hAnsiTheme="minorHAnsi" w:cstheme="minorHAnsi"/>
                <w:b/>
                <w:bCs/>
                <w:sz w:val="22"/>
                <w:szCs w:val="22"/>
              </w:rPr>
              <w:t>sodobne računalniške opreme bodo prostori in samo društvo postali privlačnejši za mladino</w:t>
            </w:r>
            <w:r w:rsidR="00D5791A" w:rsidRPr="00E34D78">
              <w:rPr>
                <w:rFonts w:asciiTheme="minorHAnsi" w:hAnsiTheme="minorHAnsi" w:cstheme="minorHAnsi"/>
                <w:b/>
                <w:bCs/>
                <w:sz w:val="22"/>
                <w:szCs w:val="22"/>
              </w:rPr>
              <w:t xml:space="preserve">. </w:t>
            </w:r>
            <w:r w:rsidRPr="00E34D78">
              <w:rPr>
                <w:rFonts w:asciiTheme="minorHAnsi" w:hAnsiTheme="minorHAnsi" w:cstheme="minorHAnsi"/>
                <w:b/>
                <w:bCs/>
                <w:sz w:val="22"/>
                <w:szCs w:val="22"/>
              </w:rPr>
              <w:t>Vzpostavljen bo nov produkt-aplikacija za izobraževanje mladine preko kviza mladine, ki se na</w:t>
            </w:r>
            <w:r w:rsidR="00BA2E99" w:rsidRPr="00E34D78">
              <w:rPr>
                <w:rFonts w:asciiTheme="minorHAnsi" w:hAnsiTheme="minorHAnsi" w:cstheme="minorHAnsi"/>
                <w:b/>
                <w:bCs/>
                <w:sz w:val="22"/>
                <w:szCs w:val="22"/>
              </w:rPr>
              <w:t xml:space="preserve"> </w:t>
            </w:r>
            <w:r w:rsidRPr="00E34D78">
              <w:rPr>
                <w:rFonts w:asciiTheme="minorHAnsi" w:hAnsiTheme="minorHAnsi" w:cstheme="minorHAnsi"/>
                <w:b/>
                <w:bCs/>
                <w:sz w:val="22"/>
                <w:szCs w:val="22"/>
              </w:rPr>
              <w:t>nacionalni ravni še vedno izvaja v klasični, papirnati obliki.</w:t>
            </w:r>
            <w:r w:rsidRPr="00E34D78">
              <w:rPr>
                <w:rFonts w:asciiTheme="minorHAnsi" w:hAnsiTheme="minorHAnsi" w:cstheme="minorHAnsi"/>
                <w:sz w:val="22"/>
                <w:szCs w:val="22"/>
              </w:rPr>
              <w:t xml:space="preserve"> Produkt omogoča </w:t>
            </w:r>
            <w:r w:rsidRPr="00E34D78">
              <w:rPr>
                <w:rFonts w:asciiTheme="minorHAnsi" w:hAnsiTheme="minorHAnsi" w:cstheme="minorHAnsi"/>
                <w:b/>
                <w:bCs/>
                <w:sz w:val="22"/>
                <w:szCs w:val="22"/>
              </w:rPr>
              <w:t>prenosljivost izven</w:t>
            </w:r>
            <w:r w:rsidR="00BA2E99" w:rsidRPr="00E34D78">
              <w:rPr>
                <w:rFonts w:asciiTheme="minorHAnsi" w:hAnsiTheme="minorHAnsi" w:cstheme="minorHAnsi"/>
                <w:b/>
                <w:bCs/>
                <w:sz w:val="22"/>
                <w:szCs w:val="22"/>
              </w:rPr>
              <w:t xml:space="preserve"> </w:t>
            </w:r>
            <w:r w:rsidRPr="00E34D78">
              <w:rPr>
                <w:rFonts w:asciiTheme="minorHAnsi" w:hAnsiTheme="minorHAnsi" w:cstheme="minorHAnsi"/>
                <w:b/>
                <w:bCs/>
                <w:sz w:val="22"/>
                <w:szCs w:val="22"/>
              </w:rPr>
              <w:t>področja LAS in s posodobitvami omogoča nenehno</w:t>
            </w:r>
            <w:r w:rsidR="00BA2E99" w:rsidRPr="00E34D78">
              <w:rPr>
                <w:rFonts w:asciiTheme="minorHAnsi" w:hAnsiTheme="minorHAnsi" w:cstheme="minorHAnsi"/>
                <w:b/>
                <w:bCs/>
                <w:sz w:val="22"/>
                <w:szCs w:val="22"/>
              </w:rPr>
              <w:t xml:space="preserve"> </w:t>
            </w:r>
            <w:r w:rsidRPr="00E34D78">
              <w:rPr>
                <w:rFonts w:asciiTheme="minorHAnsi" w:hAnsiTheme="minorHAnsi" w:cstheme="minorHAnsi"/>
                <w:b/>
                <w:bCs/>
                <w:sz w:val="22"/>
                <w:szCs w:val="22"/>
              </w:rPr>
              <w:t>aktualizacijo</w:t>
            </w:r>
            <w:r w:rsidR="00BA2E99" w:rsidRPr="00E34D78">
              <w:rPr>
                <w:rFonts w:asciiTheme="minorHAnsi" w:hAnsiTheme="minorHAnsi" w:cstheme="minorHAnsi"/>
                <w:b/>
                <w:bCs/>
                <w:sz w:val="22"/>
                <w:szCs w:val="22"/>
              </w:rPr>
              <w:t xml:space="preserve"> </w:t>
            </w:r>
            <w:r w:rsidRPr="00E34D78">
              <w:rPr>
                <w:rFonts w:asciiTheme="minorHAnsi" w:hAnsiTheme="minorHAnsi" w:cstheme="minorHAnsi"/>
                <w:b/>
                <w:bCs/>
                <w:sz w:val="22"/>
                <w:szCs w:val="22"/>
              </w:rPr>
              <w:t>izobraževalnih vsebin (trajnost).</w:t>
            </w:r>
            <w:r w:rsidRPr="00E34D78">
              <w:rPr>
                <w:rFonts w:asciiTheme="minorHAnsi" w:hAnsiTheme="minorHAnsi" w:cstheme="minorHAnsi"/>
                <w:sz w:val="22"/>
                <w:szCs w:val="22"/>
              </w:rPr>
              <w:t xml:space="preserve"> Vzpostavljeno inovativno partnerstvo, ki vključuje 'mikro' društvi in 'makro' organizacijo, tj. zveza društev, zagotavlja visoko stopnjo varnosti in podpornega okolja.</w:t>
            </w:r>
          </w:p>
          <w:p w14:paraId="7CE050C2" w14:textId="77777777" w:rsidR="006A2E68" w:rsidRDefault="006A2E68" w:rsidP="00B32FF3">
            <w:pPr>
              <w:autoSpaceDE w:val="0"/>
              <w:autoSpaceDN w:val="0"/>
              <w:adjustRightInd w:val="0"/>
              <w:spacing w:after="0" w:line="240" w:lineRule="auto"/>
              <w:jc w:val="both"/>
              <w:rPr>
                <w:rFonts w:asciiTheme="minorHAnsi" w:hAnsiTheme="minorHAnsi" w:cstheme="minorHAnsi"/>
                <w:sz w:val="22"/>
                <w:szCs w:val="22"/>
              </w:rPr>
            </w:pPr>
          </w:p>
          <w:p w14:paraId="4F911669" w14:textId="67E75E92" w:rsidR="00961652" w:rsidRPr="00E34D78" w:rsidRDefault="006A2E68" w:rsidP="00B32FF3">
            <w:pPr>
              <w:autoSpaceDE w:val="0"/>
              <w:autoSpaceDN w:val="0"/>
              <w:adjustRightInd w:val="0"/>
              <w:spacing w:after="0" w:line="240" w:lineRule="auto"/>
              <w:jc w:val="both"/>
              <w:rPr>
                <w:rFonts w:asciiTheme="minorHAnsi" w:hAnsiTheme="minorHAnsi" w:cstheme="minorHAnsi"/>
                <w:sz w:val="22"/>
                <w:szCs w:val="22"/>
              </w:rPr>
            </w:pPr>
            <w:r w:rsidRPr="006A2E68">
              <w:rPr>
                <w:rFonts w:asciiTheme="minorHAnsi" w:hAnsiTheme="minorHAnsi" w:cstheme="minorHAnsi"/>
                <w:sz w:val="22"/>
                <w:szCs w:val="22"/>
              </w:rPr>
              <w:t>Vzpostavljeno partnerstvo je inovativno in oblikuje celoto: dve prostovoljni društvi bosta neposredno delali z mladino in posredno tudi s starejšimi, ženskami (starši, učitelji), Gasilska zveza Krško pa bo zagotavljala strokovno podporo in kanal za doseganje nacionalnega nivoja. Aktivno naslavljanje potreb SLR: P</w:t>
            </w:r>
            <w:r w:rsidR="00E34D78">
              <w:rPr>
                <w:rFonts w:asciiTheme="minorHAnsi" w:hAnsiTheme="minorHAnsi" w:cstheme="minorHAnsi"/>
                <w:sz w:val="22"/>
                <w:szCs w:val="22"/>
              </w:rPr>
              <w:t>1</w:t>
            </w:r>
            <w:r w:rsidRPr="006A2E68">
              <w:rPr>
                <w:rFonts w:asciiTheme="minorHAnsi" w:hAnsiTheme="minorHAnsi" w:cstheme="minorHAnsi"/>
                <w:sz w:val="22"/>
                <w:szCs w:val="22"/>
              </w:rPr>
              <w:t>, P9, P</w:t>
            </w:r>
            <w:r w:rsidR="00E34D78">
              <w:rPr>
                <w:rFonts w:asciiTheme="minorHAnsi" w:hAnsiTheme="minorHAnsi" w:cstheme="minorHAnsi"/>
                <w:sz w:val="22"/>
                <w:szCs w:val="22"/>
              </w:rPr>
              <w:t>11</w:t>
            </w:r>
            <w:r w:rsidRPr="006A2E68">
              <w:rPr>
                <w:rFonts w:asciiTheme="minorHAnsi" w:hAnsiTheme="minorHAnsi" w:cstheme="minorHAnsi"/>
                <w:sz w:val="22"/>
                <w:szCs w:val="22"/>
              </w:rPr>
              <w:t>, P12, P13, P</w:t>
            </w:r>
            <w:r w:rsidR="00E34D78">
              <w:rPr>
                <w:rFonts w:asciiTheme="minorHAnsi" w:hAnsiTheme="minorHAnsi" w:cstheme="minorHAnsi"/>
                <w:sz w:val="22"/>
                <w:szCs w:val="22"/>
              </w:rPr>
              <w:t>15</w:t>
            </w:r>
            <w:r w:rsidRPr="006A2E68">
              <w:rPr>
                <w:rFonts w:asciiTheme="minorHAnsi" w:hAnsiTheme="minorHAnsi" w:cstheme="minorHAnsi"/>
                <w:sz w:val="22"/>
                <w:szCs w:val="22"/>
              </w:rPr>
              <w:t xml:space="preserve"> in P16. Pričakovano je izboljšano zdravje ljudi (kvalitetno preživljanje prostega časa, socialna reaktivacija), pozitiven vpliv na okolico (sodobno opremljen gasilski dom, ki je primarno namenjen lokalnemu prebiva</w:t>
            </w:r>
            <w:r w:rsidR="00E34D78">
              <w:rPr>
                <w:rFonts w:asciiTheme="minorHAnsi" w:hAnsiTheme="minorHAnsi" w:cstheme="minorHAnsi"/>
                <w:sz w:val="22"/>
                <w:szCs w:val="22"/>
              </w:rPr>
              <w:t>l</w:t>
            </w:r>
            <w:r w:rsidRPr="006A2E68">
              <w:rPr>
                <w:rFonts w:asciiTheme="minorHAnsi" w:hAnsiTheme="minorHAnsi" w:cstheme="minorHAnsi"/>
                <w:sz w:val="22"/>
                <w:szCs w:val="22"/>
              </w:rPr>
              <w:t xml:space="preserve">stvu (druženje, izobraževanje). Pozitiven učinek bo hkrati dosežen tudi na posameznikih, z razvojem osebnih vrednot, razumevanja in socialnega čuta skozi prostovoljstvo. </w:t>
            </w:r>
            <w:r w:rsidRPr="00E34D78">
              <w:rPr>
                <w:rFonts w:asciiTheme="minorHAnsi" w:hAnsiTheme="minorHAnsi" w:cstheme="minorHAnsi"/>
                <w:b/>
                <w:bCs/>
                <w:sz w:val="22"/>
                <w:szCs w:val="22"/>
              </w:rPr>
              <w:t>Operacija tako celostno namenjena splošni populaciji, lokalni skupnosti, naslavlja ranljive skupine mladih, žensk, starejših, družin (ne glede na socialni status). Poseben poudarek je tudi na socialno ogroženih družinah in posameznikih, saj je zagotovljeno brezplačno članstvo za mlade do 18. leta in starejše od 70. let.</w:t>
            </w:r>
          </w:p>
        </w:tc>
      </w:tr>
    </w:tbl>
    <w:p w14:paraId="4DF08048" w14:textId="77777777" w:rsidR="00992B14" w:rsidRPr="00542A78" w:rsidRDefault="00992B14" w:rsidP="00B32FF3">
      <w:pPr>
        <w:widowControl w:val="0"/>
        <w:autoSpaceDE w:val="0"/>
        <w:autoSpaceDN w:val="0"/>
        <w:adjustRightInd w:val="0"/>
        <w:spacing w:after="0" w:line="240" w:lineRule="auto"/>
        <w:jc w:val="both"/>
        <w:rPr>
          <w:rFonts w:asciiTheme="minorHAnsi" w:hAnsiTheme="minorHAnsi" w:cstheme="minorHAnsi"/>
          <w:b/>
          <w:bCs/>
          <w:sz w:val="22"/>
          <w:szCs w:val="22"/>
        </w:rPr>
      </w:pPr>
    </w:p>
    <w:p w14:paraId="435DC198" w14:textId="77777777" w:rsidR="00BE0B5A" w:rsidRPr="00542A78" w:rsidRDefault="007B4298" w:rsidP="00B32FF3">
      <w:pPr>
        <w:pStyle w:val="Odstavekseznama"/>
        <w:widowControl w:val="0"/>
        <w:numPr>
          <w:ilvl w:val="0"/>
          <w:numId w:val="12"/>
        </w:numPr>
        <w:shd w:val="clear" w:color="auto" w:fill="E2EFD9" w:themeFill="accent6" w:themeFillTint="33"/>
        <w:autoSpaceDE w:val="0"/>
        <w:autoSpaceDN w:val="0"/>
        <w:adjustRightInd w:val="0"/>
        <w:spacing w:after="0" w:line="240" w:lineRule="auto"/>
        <w:jc w:val="both"/>
        <w:rPr>
          <w:rFonts w:asciiTheme="minorHAnsi" w:hAnsiTheme="minorHAnsi" w:cstheme="minorHAnsi"/>
          <w:b/>
          <w:bCs/>
          <w:sz w:val="22"/>
          <w:szCs w:val="22"/>
        </w:rPr>
      </w:pPr>
      <w:r w:rsidRPr="00542A78">
        <w:rPr>
          <w:rFonts w:asciiTheme="minorHAnsi" w:hAnsiTheme="minorHAnsi" w:cstheme="minorHAnsi"/>
          <w:b/>
          <w:bCs/>
          <w:sz w:val="22"/>
          <w:szCs w:val="22"/>
        </w:rPr>
        <w:t>Cilji in kazalniki operacije</w:t>
      </w:r>
    </w:p>
    <w:p w14:paraId="7ED8AC12" w14:textId="77777777" w:rsidR="00690789" w:rsidRDefault="00690789" w:rsidP="00B32FF3">
      <w:pPr>
        <w:widowControl w:val="0"/>
        <w:autoSpaceDE w:val="0"/>
        <w:autoSpaceDN w:val="0"/>
        <w:adjustRightInd w:val="0"/>
        <w:spacing w:after="0" w:line="240" w:lineRule="auto"/>
        <w:jc w:val="both"/>
        <w:rPr>
          <w:rFonts w:asciiTheme="minorHAnsi" w:hAnsiTheme="minorHAnsi" w:cstheme="minorHAnsi"/>
          <w:b/>
          <w:bCs/>
          <w:sz w:val="22"/>
          <w:szCs w:val="22"/>
        </w:rPr>
      </w:pPr>
    </w:p>
    <w:tbl>
      <w:tblPr>
        <w:tblStyle w:val="TableNormal"/>
        <w:tblW w:w="906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6"/>
        <w:gridCol w:w="4064"/>
        <w:gridCol w:w="934"/>
      </w:tblGrid>
      <w:tr w:rsidR="00EC0E1D" w:rsidRPr="003A514C" w14:paraId="4DBA5DCC" w14:textId="77777777" w:rsidTr="002B199F">
        <w:trPr>
          <w:trHeight w:val="321"/>
        </w:trPr>
        <w:tc>
          <w:tcPr>
            <w:tcW w:w="4066" w:type="dxa"/>
            <w:vAlign w:val="center"/>
          </w:tcPr>
          <w:p w14:paraId="30D44D8F" w14:textId="77777777" w:rsidR="00EC0E1D" w:rsidRPr="00B32FF3" w:rsidRDefault="00EC0E1D" w:rsidP="00B32FF3">
            <w:pPr>
              <w:spacing w:line="240" w:lineRule="auto"/>
              <w:jc w:val="center"/>
              <w:rPr>
                <w:rFonts w:asciiTheme="minorHAnsi" w:hAnsiTheme="minorHAnsi" w:cstheme="minorHAnsi"/>
                <w:color w:val="000000"/>
                <w:sz w:val="20"/>
                <w:szCs w:val="20"/>
                <w:lang w:val="sl-SI"/>
              </w:rPr>
            </w:pPr>
            <w:r w:rsidRPr="00B32FF3">
              <w:rPr>
                <w:rFonts w:asciiTheme="minorHAnsi" w:hAnsiTheme="minorHAnsi" w:cstheme="minorHAnsi"/>
                <w:color w:val="000000"/>
                <w:sz w:val="20"/>
                <w:szCs w:val="20"/>
                <w:lang w:val="sl-SI"/>
              </w:rPr>
              <w:t>Cilj</w:t>
            </w:r>
          </w:p>
        </w:tc>
        <w:tc>
          <w:tcPr>
            <w:tcW w:w="4064" w:type="dxa"/>
            <w:vAlign w:val="center"/>
          </w:tcPr>
          <w:p w14:paraId="5BB036F9" w14:textId="77777777" w:rsidR="00EC0E1D" w:rsidRPr="00B32FF3" w:rsidRDefault="00EC0E1D" w:rsidP="00B32FF3">
            <w:pPr>
              <w:spacing w:line="240" w:lineRule="auto"/>
              <w:jc w:val="center"/>
              <w:rPr>
                <w:rFonts w:asciiTheme="minorHAnsi" w:hAnsiTheme="minorHAnsi" w:cstheme="minorHAnsi"/>
                <w:color w:val="000000"/>
                <w:sz w:val="20"/>
                <w:szCs w:val="20"/>
                <w:lang w:val="sl-SI"/>
              </w:rPr>
            </w:pPr>
            <w:r w:rsidRPr="00B32FF3">
              <w:rPr>
                <w:rFonts w:asciiTheme="minorHAnsi" w:hAnsiTheme="minorHAnsi" w:cstheme="minorHAnsi"/>
                <w:color w:val="000000"/>
                <w:sz w:val="20"/>
                <w:szCs w:val="20"/>
                <w:lang w:val="sl-SI"/>
              </w:rPr>
              <w:t>Kazalnik</w:t>
            </w:r>
          </w:p>
        </w:tc>
        <w:tc>
          <w:tcPr>
            <w:tcW w:w="934" w:type="dxa"/>
            <w:vAlign w:val="center"/>
          </w:tcPr>
          <w:p w14:paraId="1239C800" w14:textId="025AF381" w:rsidR="00EC0E1D" w:rsidRPr="00B32FF3" w:rsidRDefault="00BD65E0" w:rsidP="00B32FF3">
            <w:pPr>
              <w:spacing w:line="240" w:lineRule="auto"/>
              <w:jc w:val="center"/>
              <w:rPr>
                <w:rFonts w:asciiTheme="minorHAnsi" w:hAnsiTheme="minorHAnsi" w:cstheme="minorHAnsi"/>
                <w:color w:val="000000"/>
                <w:sz w:val="20"/>
                <w:szCs w:val="20"/>
                <w:lang w:val="sl-SI"/>
              </w:rPr>
            </w:pPr>
            <w:r w:rsidRPr="00B32FF3">
              <w:rPr>
                <w:rFonts w:asciiTheme="minorHAnsi" w:hAnsiTheme="minorHAnsi" w:cstheme="minorHAnsi"/>
                <w:color w:val="000000"/>
                <w:sz w:val="20"/>
                <w:szCs w:val="20"/>
                <w:lang w:val="sl-SI"/>
              </w:rPr>
              <w:t>Š</w:t>
            </w:r>
            <w:r w:rsidR="00EC0E1D" w:rsidRPr="00B32FF3">
              <w:rPr>
                <w:rFonts w:asciiTheme="minorHAnsi" w:hAnsiTheme="minorHAnsi" w:cstheme="minorHAnsi"/>
                <w:color w:val="000000"/>
                <w:sz w:val="20"/>
                <w:szCs w:val="20"/>
                <w:lang w:val="sl-SI"/>
              </w:rPr>
              <w:t>tevilo</w:t>
            </w:r>
          </w:p>
        </w:tc>
      </w:tr>
      <w:tr w:rsidR="00EC0E1D" w:rsidRPr="00732EDF" w14:paraId="7A013EBD" w14:textId="77777777" w:rsidTr="002B199F">
        <w:trPr>
          <w:trHeight w:val="272"/>
        </w:trPr>
        <w:tc>
          <w:tcPr>
            <w:tcW w:w="4066" w:type="dxa"/>
            <w:vMerge w:val="restart"/>
          </w:tcPr>
          <w:p w14:paraId="01AD44FD" w14:textId="77777777" w:rsidR="00EC0E1D" w:rsidRPr="00B32FF3" w:rsidRDefault="00EC0E1D" w:rsidP="00B32FF3">
            <w:pPr>
              <w:pStyle w:val="TableParagraph"/>
              <w:ind w:left="104"/>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Cilj 1.1:</w:t>
            </w:r>
            <w:r w:rsidRPr="00B32FF3">
              <w:rPr>
                <w:rFonts w:asciiTheme="minorHAnsi" w:hAnsiTheme="minorHAnsi" w:cstheme="minorHAnsi"/>
                <w:color w:val="232323"/>
                <w:spacing w:val="10"/>
                <w:sz w:val="20"/>
                <w:szCs w:val="20"/>
                <w:lang w:val="sl-SI"/>
              </w:rPr>
              <w:t xml:space="preserve"> </w:t>
            </w:r>
            <w:r w:rsidRPr="00B32FF3">
              <w:rPr>
                <w:rFonts w:asciiTheme="minorHAnsi" w:hAnsiTheme="minorHAnsi" w:cstheme="minorHAnsi"/>
                <w:color w:val="232323"/>
                <w:sz w:val="20"/>
                <w:szCs w:val="20"/>
                <w:lang w:val="sl-SI"/>
              </w:rPr>
              <w:t>Ustvariti</w:t>
            </w:r>
            <w:r w:rsidRPr="00B32FF3">
              <w:rPr>
                <w:rFonts w:asciiTheme="minorHAnsi" w:hAnsiTheme="minorHAnsi" w:cstheme="minorHAnsi"/>
                <w:color w:val="232323"/>
                <w:spacing w:val="-12"/>
                <w:sz w:val="20"/>
                <w:szCs w:val="20"/>
                <w:lang w:val="sl-SI"/>
              </w:rPr>
              <w:t xml:space="preserve"> </w:t>
            </w:r>
            <w:r w:rsidRPr="00B32FF3">
              <w:rPr>
                <w:rFonts w:asciiTheme="minorHAnsi" w:hAnsiTheme="minorHAnsi" w:cstheme="minorHAnsi"/>
                <w:color w:val="232323"/>
                <w:sz w:val="20"/>
                <w:szCs w:val="20"/>
                <w:lang w:val="sl-SI"/>
              </w:rPr>
              <w:t>kakovostna</w:t>
            </w:r>
            <w:r w:rsidRPr="00B32FF3">
              <w:rPr>
                <w:rFonts w:asciiTheme="minorHAnsi" w:hAnsiTheme="minorHAnsi" w:cstheme="minorHAnsi"/>
                <w:color w:val="232323"/>
                <w:spacing w:val="-7"/>
                <w:sz w:val="20"/>
                <w:szCs w:val="20"/>
                <w:lang w:val="sl-SI"/>
              </w:rPr>
              <w:t xml:space="preserve"> </w:t>
            </w:r>
            <w:r w:rsidRPr="00B32FF3">
              <w:rPr>
                <w:rFonts w:asciiTheme="minorHAnsi" w:hAnsiTheme="minorHAnsi" w:cstheme="minorHAnsi"/>
                <w:color w:val="232323"/>
                <w:sz w:val="20"/>
                <w:szCs w:val="20"/>
                <w:lang w:val="sl-SI"/>
              </w:rPr>
              <w:t>delovna</w:t>
            </w:r>
            <w:r w:rsidRPr="00B32FF3">
              <w:rPr>
                <w:rFonts w:asciiTheme="minorHAnsi" w:hAnsiTheme="minorHAnsi" w:cstheme="minorHAnsi"/>
                <w:color w:val="232323"/>
                <w:spacing w:val="-8"/>
                <w:sz w:val="20"/>
                <w:szCs w:val="20"/>
                <w:lang w:val="sl-SI"/>
              </w:rPr>
              <w:t xml:space="preserve"> </w:t>
            </w:r>
            <w:r w:rsidRPr="00B32FF3">
              <w:rPr>
                <w:rFonts w:asciiTheme="minorHAnsi" w:hAnsiTheme="minorHAnsi" w:cstheme="minorHAnsi"/>
                <w:color w:val="232323"/>
                <w:spacing w:val="-2"/>
                <w:sz w:val="20"/>
                <w:szCs w:val="20"/>
                <w:lang w:val="sl-SI"/>
              </w:rPr>
              <w:t>mesta</w:t>
            </w:r>
          </w:p>
        </w:tc>
        <w:tc>
          <w:tcPr>
            <w:tcW w:w="4064" w:type="dxa"/>
          </w:tcPr>
          <w:p w14:paraId="6F3C4445" w14:textId="77777777" w:rsidR="00EC0E1D" w:rsidRPr="00B32FF3" w:rsidRDefault="00EC0E1D" w:rsidP="00B32FF3">
            <w:pPr>
              <w:pStyle w:val="TableParagraph"/>
              <w:spacing w:before="23"/>
              <w:ind w:left="71"/>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15"/>
                <w:sz w:val="20"/>
                <w:szCs w:val="20"/>
                <w:lang w:val="sl-SI"/>
              </w:rPr>
              <w:t xml:space="preserve"> </w:t>
            </w:r>
            <w:r w:rsidRPr="00B32FF3">
              <w:rPr>
                <w:rFonts w:asciiTheme="minorHAnsi" w:hAnsiTheme="minorHAnsi" w:cstheme="minorHAnsi"/>
                <w:color w:val="232323"/>
                <w:sz w:val="20"/>
                <w:szCs w:val="20"/>
                <w:lang w:val="sl-SI"/>
              </w:rPr>
              <w:t>novo</w:t>
            </w:r>
            <w:r w:rsidRPr="00B32FF3">
              <w:rPr>
                <w:rFonts w:asciiTheme="minorHAnsi" w:hAnsiTheme="minorHAnsi" w:cstheme="minorHAnsi"/>
                <w:color w:val="232323"/>
                <w:spacing w:val="10"/>
                <w:sz w:val="20"/>
                <w:szCs w:val="20"/>
                <w:lang w:val="sl-SI"/>
              </w:rPr>
              <w:t xml:space="preserve"> </w:t>
            </w:r>
            <w:r w:rsidRPr="00B32FF3">
              <w:rPr>
                <w:rFonts w:asciiTheme="minorHAnsi" w:hAnsiTheme="minorHAnsi" w:cstheme="minorHAnsi"/>
                <w:color w:val="232323"/>
                <w:sz w:val="20"/>
                <w:szCs w:val="20"/>
                <w:lang w:val="sl-SI"/>
              </w:rPr>
              <w:t>ustvarjenih</w:t>
            </w:r>
            <w:r w:rsidRPr="00B32FF3">
              <w:rPr>
                <w:rFonts w:asciiTheme="minorHAnsi" w:hAnsiTheme="minorHAnsi" w:cstheme="minorHAnsi"/>
                <w:color w:val="232323"/>
                <w:spacing w:val="21"/>
                <w:sz w:val="20"/>
                <w:szCs w:val="20"/>
                <w:lang w:val="sl-SI"/>
              </w:rPr>
              <w:t xml:space="preserve"> </w:t>
            </w:r>
            <w:r w:rsidRPr="00B32FF3">
              <w:rPr>
                <w:rFonts w:asciiTheme="minorHAnsi" w:hAnsiTheme="minorHAnsi" w:cstheme="minorHAnsi"/>
                <w:color w:val="232323"/>
                <w:sz w:val="20"/>
                <w:szCs w:val="20"/>
                <w:lang w:val="sl-SI"/>
              </w:rPr>
              <w:t>delovnih</w:t>
            </w:r>
            <w:r w:rsidRPr="00B32FF3">
              <w:rPr>
                <w:rFonts w:asciiTheme="minorHAnsi" w:hAnsiTheme="minorHAnsi" w:cstheme="minorHAnsi"/>
                <w:color w:val="232323"/>
                <w:spacing w:val="11"/>
                <w:sz w:val="20"/>
                <w:szCs w:val="20"/>
                <w:lang w:val="sl-SI"/>
              </w:rPr>
              <w:t xml:space="preserve"> </w:t>
            </w:r>
            <w:r w:rsidRPr="00B32FF3">
              <w:rPr>
                <w:rFonts w:asciiTheme="minorHAnsi" w:hAnsiTheme="minorHAnsi" w:cstheme="minorHAnsi"/>
                <w:color w:val="232323"/>
                <w:spacing w:val="-4"/>
                <w:sz w:val="20"/>
                <w:szCs w:val="20"/>
                <w:lang w:val="sl-SI"/>
              </w:rPr>
              <w:t>mest</w:t>
            </w:r>
          </w:p>
        </w:tc>
        <w:tc>
          <w:tcPr>
            <w:tcW w:w="934" w:type="dxa"/>
          </w:tcPr>
          <w:p w14:paraId="76140B45" w14:textId="77777777" w:rsidR="00EC0E1D" w:rsidRPr="00B32FF3" w:rsidRDefault="00EC0E1D" w:rsidP="00B32FF3">
            <w:pPr>
              <w:pStyle w:val="TableParagraph"/>
              <w:rPr>
                <w:rFonts w:asciiTheme="minorHAnsi" w:hAnsiTheme="minorHAnsi" w:cstheme="minorHAnsi"/>
                <w:sz w:val="20"/>
                <w:szCs w:val="20"/>
                <w:lang w:val="sl-SI"/>
              </w:rPr>
            </w:pPr>
          </w:p>
        </w:tc>
      </w:tr>
      <w:tr w:rsidR="00EC0E1D" w:rsidRPr="00732EDF" w14:paraId="788C1041" w14:textId="77777777" w:rsidTr="002B199F">
        <w:trPr>
          <w:trHeight w:val="294"/>
        </w:trPr>
        <w:tc>
          <w:tcPr>
            <w:tcW w:w="4066" w:type="dxa"/>
            <w:vMerge/>
          </w:tcPr>
          <w:p w14:paraId="1CD0CF6D" w14:textId="77777777" w:rsidR="00EC0E1D" w:rsidRPr="00B32FF3" w:rsidRDefault="00EC0E1D" w:rsidP="00B32FF3">
            <w:pPr>
              <w:spacing w:after="0" w:line="240" w:lineRule="auto"/>
              <w:rPr>
                <w:rFonts w:asciiTheme="minorHAnsi" w:hAnsiTheme="minorHAnsi" w:cstheme="minorHAnsi"/>
                <w:sz w:val="20"/>
                <w:szCs w:val="20"/>
                <w:lang w:val="sl-SI"/>
              </w:rPr>
            </w:pPr>
          </w:p>
        </w:tc>
        <w:tc>
          <w:tcPr>
            <w:tcW w:w="4064" w:type="dxa"/>
          </w:tcPr>
          <w:p w14:paraId="11B23855" w14:textId="77777777" w:rsidR="00EC0E1D" w:rsidRPr="00B32FF3" w:rsidRDefault="00EC0E1D" w:rsidP="00B32FF3">
            <w:pPr>
              <w:pStyle w:val="TableParagraph"/>
              <w:spacing w:before="23"/>
              <w:ind w:left="71"/>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št. usposobljenih</w:t>
            </w:r>
            <w:r w:rsidRPr="00B32FF3">
              <w:rPr>
                <w:rFonts w:asciiTheme="minorHAnsi" w:hAnsiTheme="minorHAnsi" w:cstheme="minorHAnsi"/>
                <w:color w:val="232323"/>
                <w:spacing w:val="1"/>
                <w:sz w:val="20"/>
                <w:szCs w:val="20"/>
                <w:lang w:val="sl-SI"/>
              </w:rPr>
              <w:t xml:space="preserve"> </w:t>
            </w:r>
            <w:r w:rsidRPr="00B32FF3">
              <w:rPr>
                <w:rFonts w:asciiTheme="minorHAnsi" w:hAnsiTheme="minorHAnsi" w:cstheme="minorHAnsi"/>
                <w:color w:val="232323"/>
                <w:sz w:val="20"/>
                <w:szCs w:val="20"/>
                <w:lang w:val="sl-SI"/>
              </w:rPr>
              <w:t>nosilcev</w:t>
            </w:r>
            <w:r w:rsidRPr="00B32FF3">
              <w:rPr>
                <w:rFonts w:asciiTheme="minorHAnsi" w:hAnsiTheme="minorHAnsi" w:cstheme="minorHAnsi"/>
                <w:color w:val="232323"/>
                <w:spacing w:val="-3"/>
                <w:sz w:val="20"/>
                <w:szCs w:val="20"/>
                <w:lang w:val="sl-SI"/>
              </w:rPr>
              <w:t xml:space="preserve"> </w:t>
            </w:r>
            <w:r w:rsidRPr="00B32FF3">
              <w:rPr>
                <w:rFonts w:asciiTheme="minorHAnsi" w:hAnsiTheme="minorHAnsi" w:cstheme="minorHAnsi"/>
                <w:color w:val="232323"/>
                <w:spacing w:val="-2"/>
                <w:sz w:val="20"/>
                <w:szCs w:val="20"/>
                <w:lang w:val="sl-SI"/>
              </w:rPr>
              <w:t>dejavnosti</w:t>
            </w:r>
          </w:p>
        </w:tc>
        <w:tc>
          <w:tcPr>
            <w:tcW w:w="934" w:type="dxa"/>
          </w:tcPr>
          <w:p w14:paraId="7D27BD09" w14:textId="77777777" w:rsidR="00EC0E1D" w:rsidRPr="00B32FF3" w:rsidRDefault="00EC0E1D" w:rsidP="00B32FF3">
            <w:pPr>
              <w:pStyle w:val="TableParagraph"/>
              <w:rPr>
                <w:rFonts w:asciiTheme="minorHAnsi" w:hAnsiTheme="minorHAnsi" w:cstheme="minorHAnsi"/>
                <w:sz w:val="20"/>
                <w:szCs w:val="20"/>
                <w:lang w:val="sl-SI"/>
              </w:rPr>
            </w:pPr>
          </w:p>
        </w:tc>
      </w:tr>
      <w:tr w:rsidR="002B199F" w:rsidRPr="00732EDF" w14:paraId="43765962" w14:textId="77777777" w:rsidTr="002B199F">
        <w:trPr>
          <w:trHeight w:val="292"/>
        </w:trPr>
        <w:tc>
          <w:tcPr>
            <w:tcW w:w="4066" w:type="dxa"/>
            <w:vMerge w:val="restart"/>
          </w:tcPr>
          <w:p w14:paraId="305895E9" w14:textId="77777777" w:rsidR="002B199F" w:rsidRPr="00B32FF3" w:rsidRDefault="002B199F" w:rsidP="00B32FF3">
            <w:pPr>
              <w:pStyle w:val="TableParagraph"/>
              <w:ind w:left="104" w:hanging="10"/>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Cilj 1.2: Krepiti pogoje za rast malih ponudnikov v perspektivnih dejavnostih</w:t>
            </w:r>
          </w:p>
        </w:tc>
        <w:tc>
          <w:tcPr>
            <w:tcW w:w="4064" w:type="dxa"/>
          </w:tcPr>
          <w:p w14:paraId="15B5BF09" w14:textId="39D39983" w:rsidR="002B199F" w:rsidRPr="00B32FF3" w:rsidRDefault="002B199F" w:rsidP="00B32FF3">
            <w:pPr>
              <w:pStyle w:val="TableParagraph"/>
              <w:spacing w:before="23"/>
              <w:ind w:left="71"/>
              <w:rPr>
                <w:rFonts w:asciiTheme="minorHAnsi" w:hAnsiTheme="minorHAnsi" w:cstheme="minorHAnsi"/>
                <w:sz w:val="20"/>
                <w:szCs w:val="20"/>
                <w:lang w:val="sl-SI"/>
              </w:rPr>
            </w:pPr>
            <w:r w:rsidRPr="00B32FF3">
              <w:rPr>
                <w:rFonts w:asciiTheme="minorHAnsi" w:hAnsiTheme="minorHAnsi" w:cstheme="minorHAnsi"/>
                <w:color w:val="232323"/>
                <w:w w:val="105"/>
                <w:sz w:val="20"/>
                <w:szCs w:val="20"/>
                <w:lang w:val="sl-SI"/>
              </w:rPr>
              <w:t>št.</w:t>
            </w:r>
            <w:r w:rsidRPr="00B32FF3">
              <w:rPr>
                <w:rFonts w:asciiTheme="minorHAnsi" w:hAnsiTheme="minorHAnsi" w:cstheme="minorHAnsi"/>
                <w:color w:val="232323"/>
                <w:spacing w:val="-14"/>
                <w:w w:val="105"/>
                <w:sz w:val="20"/>
                <w:szCs w:val="20"/>
                <w:lang w:val="sl-SI"/>
              </w:rPr>
              <w:t xml:space="preserve"> </w:t>
            </w:r>
            <w:r w:rsidRPr="00B32FF3">
              <w:rPr>
                <w:rFonts w:asciiTheme="minorHAnsi" w:hAnsiTheme="minorHAnsi" w:cstheme="minorHAnsi"/>
                <w:color w:val="232323"/>
                <w:w w:val="105"/>
                <w:sz w:val="20"/>
                <w:szCs w:val="20"/>
                <w:lang w:val="sl-SI"/>
              </w:rPr>
              <w:t>novih</w:t>
            </w:r>
            <w:r w:rsidRPr="00B32FF3">
              <w:rPr>
                <w:rFonts w:asciiTheme="minorHAnsi" w:hAnsiTheme="minorHAnsi" w:cstheme="minorHAnsi"/>
                <w:color w:val="232323"/>
                <w:spacing w:val="-4"/>
                <w:w w:val="105"/>
                <w:sz w:val="20"/>
                <w:szCs w:val="20"/>
                <w:lang w:val="sl-SI"/>
              </w:rPr>
              <w:t xml:space="preserve"> </w:t>
            </w:r>
            <w:r w:rsidRPr="00B32FF3">
              <w:rPr>
                <w:rFonts w:asciiTheme="minorHAnsi" w:hAnsiTheme="minorHAnsi" w:cstheme="minorHAnsi"/>
                <w:color w:val="232323"/>
                <w:w w:val="105"/>
                <w:sz w:val="20"/>
                <w:szCs w:val="20"/>
                <w:lang w:val="sl-SI"/>
              </w:rPr>
              <w:t>produktov</w:t>
            </w:r>
            <w:r w:rsidRPr="00B32FF3">
              <w:rPr>
                <w:rFonts w:asciiTheme="minorHAnsi" w:hAnsiTheme="minorHAnsi" w:cstheme="minorHAnsi"/>
                <w:color w:val="232323"/>
                <w:spacing w:val="-6"/>
                <w:w w:val="105"/>
                <w:sz w:val="20"/>
                <w:szCs w:val="20"/>
                <w:lang w:val="sl-SI"/>
              </w:rPr>
              <w:t xml:space="preserve"> </w:t>
            </w:r>
            <w:r w:rsidRPr="00B32FF3">
              <w:rPr>
                <w:rFonts w:asciiTheme="minorHAnsi" w:hAnsiTheme="minorHAnsi" w:cstheme="minorHAnsi"/>
                <w:color w:val="232323"/>
                <w:w w:val="105"/>
                <w:sz w:val="20"/>
                <w:szCs w:val="20"/>
                <w:lang w:val="sl-SI"/>
              </w:rPr>
              <w:t>ali</w:t>
            </w:r>
            <w:r w:rsidRPr="00B32FF3">
              <w:rPr>
                <w:rFonts w:asciiTheme="minorHAnsi" w:hAnsiTheme="minorHAnsi" w:cstheme="minorHAnsi"/>
                <w:color w:val="232323"/>
                <w:spacing w:val="-12"/>
                <w:w w:val="105"/>
                <w:sz w:val="20"/>
                <w:szCs w:val="20"/>
                <w:lang w:val="sl-SI"/>
              </w:rPr>
              <w:t xml:space="preserve"> </w:t>
            </w:r>
            <w:r w:rsidRPr="00B32FF3">
              <w:rPr>
                <w:rFonts w:asciiTheme="minorHAnsi" w:hAnsiTheme="minorHAnsi" w:cstheme="minorHAnsi"/>
                <w:color w:val="232323"/>
                <w:spacing w:val="-2"/>
                <w:w w:val="105"/>
                <w:sz w:val="20"/>
                <w:szCs w:val="20"/>
                <w:lang w:val="sl-SI"/>
              </w:rPr>
              <w:t>storitev</w:t>
            </w:r>
          </w:p>
        </w:tc>
        <w:tc>
          <w:tcPr>
            <w:tcW w:w="934" w:type="dxa"/>
          </w:tcPr>
          <w:p w14:paraId="786E8878" w14:textId="77777777" w:rsidR="002B199F" w:rsidRPr="00B32FF3" w:rsidRDefault="002B199F" w:rsidP="00B32FF3">
            <w:pPr>
              <w:pStyle w:val="TableParagraph"/>
              <w:rPr>
                <w:rFonts w:asciiTheme="minorHAnsi" w:hAnsiTheme="minorHAnsi" w:cstheme="minorHAnsi"/>
                <w:sz w:val="20"/>
                <w:szCs w:val="20"/>
                <w:lang w:val="sl-SI"/>
              </w:rPr>
            </w:pPr>
          </w:p>
        </w:tc>
      </w:tr>
      <w:tr w:rsidR="002B199F" w:rsidRPr="00732EDF" w14:paraId="2D0073F3" w14:textId="77777777" w:rsidTr="002B199F">
        <w:trPr>
          <w:trHeight w:val="316"/>
        </w:trPr>
        <w:tc>
          <w:tcPr>
            <w:tcW w:w="4066" w:type="dxa"/>
            <w:vMerge/>
          </w:tcPr>
          <w:p w14:paraId="29FF351F" w14:textId="77777777" w:rsidR="002B199F" w:rsidRPr="00B32FF3" w:rsidRDefault="002B199F" w:rsidP="00B32FF3">
            <w:pPr>
              <w:pStyle w:val="TableParagraph"/>
              <w:ind w:left="104" w:hanging="10"/>
              <w:rPr>
                <w:rFonts w:asciiTheme="minorHAnsi" w:hAnsiTheme="minorHAnsi" w:cstheme="minorHAnsi"/>
                <w:color w:val="232323"/>
                <w:sz w:val="20"/>
                <w:szCs w:val="20"/>
              </w:rPr>
            </w:pPr>
          </w:p>
        </w:tc>
        <w:tc>
          <w:tcPr>
            <w:tcW w:w="4064" w:type="dxa"/>
          </w:tcPr>
          <w:p w14:paraId="3EA5A859" w14:textId="6A1BB72A" w:rsidR="002B199F" w:rsidRPr="00B32FF3" w:rsidRDefault="002B199F" w:rsidP="00B32FF3">
            <w:pPr>
              <w:pStyle w:val="TableParagraph"/>
              <w:spacing w:before="56"/>
              <w:ind w:left="71"/>
              <w:rPr>
                <w:rFonts w:asciiTheme="minorHAnsi" w:hAnsiTheme="minorHAnsi" w:cstheme="minorHAnsi"/>
                <w:color w:val="232323"/>
                <w:w w:val="105"/>
                <w:sz w:val="20"/>
                <w:szCs w:val="20"/>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9"/>
                <w:sz w:val="20"/>
                <w:szCs w:val="20"/>
                <w:lang w:val="sl-SI"/>
              </w:rPr>
              <w:t xml:space="preserve"> </w:t>
            </w:r>
            <w:r w:rsidRPr="00B32FF3">
              <w:rPr>
                <w:rFonts w:asciiTheme="minorHAnsi" w:hAnsiTheme="minorHAnsi" w:cstheme="minorHAnsi"/>
                <w:color w:val="232323"/>
                <w:sz w:val="20"/>
                <w:szCs w:val="20"/>
                <w:lang w:val="sl-SI"/>
              </w:rPr>
              <w:t>usposobljenih</w:t>
            </w:r>
            <w:r w:rsidRPr="00B32FF3">
              <w:rPr>
                <w:rFonts w:asciiTheme="minorHAnsi" w:hAnsiTheme="minorHAnsi" w:cstheme="minorHAnsi"/>
                <w:color w:val="232323"/>
                <w:spacing w:val="5"/>
                <w:sz w:val="20"/>
                <w:szCs w:val="20"/>
                <w:lang w:val="sl-SI"/>
              </w:rPr>
              <w:t xml:space="preserve"> </w:t>
            </w:r>
            <w:r w:rsidRPr="00B32FF3">
              <w:rPr>
                <w:rFonts w:asciiTheme="minorHAnsi" w:hAnsiTheme="minorHAnsi" w:cstheme="minorHAnsi"/>
                <w:color w:val="232323"/>
                <w:sz w:val="20"/>
                <w:szCs w:val="20"/>
                <w:lang w:val="sl-SI"/>
              </w:rPr>
              <w:t>nosilcev</w:t>
            </w:r>
            <w:r w:rsidRPr="00B32FF3">
              <w:rPr>
                <w:rFonts w:asciiTheme="minorHAnsi" w:hAnsiTheme="minorHAnsi" w:cstheme="minorHAnsi"/>
                <w:color w:val="232323"/>
                <w:spacing w:val="-12"/>
                <w:sz w:val="20"/>
                <w:szCs w:val="20"/>
                <w:lang w:val="sl-SI"/>
              </w:rPr>
              <w:t xml:space="preserve"> </w:t>
            </w:r>
            <w:r w:rsidRPr="00B32FF3">
              <w:rPr>
                <w:rFonts w:asciiTheme="minorHAnsi" w:hAnsiTheme="minorHAnsi" w:cstheme="minorHAnsi"/>
                <w:color w:val="232323"/>
                <w:spacing w:val="-2"/>
                <w:sz w:val="20"/>
                <w:szCs w:val="20"/>
                <w:lang w:val="sl-SI"/>
              </w:rPr>
              <w:t>dejavnosti</w:t>
            </w:r>
          </w:p>
        </w:tc>
        <w:tc>
          <w:tcPr>
            <w:tcW w:w="934" w:type="dxa"/>
          </w:tcPr>
          <w:p w14:paraId="7438401C" w14:textId="77777777" w:rsidR="002B199F" w:rsidRPr="00B32FF3" w:rsidRDefault="002B199F" w:rsidP="00B32FF3">
            <w:pPr>
              <w:pStyle w:val="TableParagraph"/>
              <w:rPr>
                <w:rFonts w:asciiTheme="minorHAnsi" w:hAnsiTheme="minorHAnsi" w:cstheme="minorHAnsi"/>
                <w:sz w:val="20"/>
                <w:szCs w:val="20"/>
              </w:rPr>
            </w:pPr>
          </w:p>
        </w:tc>
      </w:tr>
      <w:tr w:rsidR="00EC0E1D" w:rsidRPr="00732EDF" w14:paraId="3C4DEBF4" w14:textId="77777777" w:rsidTr="002B199F">
        <w:trPr>
          <w:trHeight w:val="270"/>
        </w:trPr>
        <w:tc>
          <w:tcPr>
            <w:tcW w:w="4066" w:type="dxa"/>
            <w:vMerge/>
          </w:tcPr>
          <w:p w14:paraId="2E4FCCC2" w14:textId="77777777" w:rsidR="00EC0E1D" w:rsidRPr="00B32FF3" w:rsidRDefault="00EC0E1D" w:rsidP="00B32FF3">
            <w:pPr>
              <w:spacing w:after="0" w:line="240" w:lineRule="auto"/>
              <w:rPr>
                <w:rFonts w:asciiTheme="minorHAnsi" w:hAnsiTheme="minorHAnsi" w:cstheme="minorHAnsi"/>
                <w:sz w:val="20"/>
                <w:szCs w:val="20"/>
                <w:lang w:val="sl-SI"/>
              </w:rPr>
            </w:pPr>
          </w:p>
        </w:tc>
        <w:tc>
          <w:tcPr>
            <w:tcW w:w="4064" w:type="dxa"/>
          </w:tcPr>
          <w:p w14:paraId="466F053E" w14:textId="77777777" w:rsidR="00EC0E1D" w:rsidRPr="00B32FF3" w:rsidRDefault="00EC0E1D" w:rsidP="00B32FF3">
            <w:pPr>
              <w:pStyle w:val="TableParagraph"/>
              <w:spacing w:before="24"/>
              <w:ind w:left="68"/>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7"/>
                <w:sz w:val="20"/>
                <w:szCs w:val="20"/>
                <w:lang w:val="sl-SI"/>
              </w:rPr>
              <w:t xml:space="preserve"> </w:t>
            </w:r>
            <w:r w:rsidRPr="00B32FF3">
              <w:rPr>
                <w:rFonts w:asciiTheme="minorHAnsi" w:hAnsiTheme="minorHAnsi" w:cstheme="minorHAnsi"/>
                <w:color w:val="232323"/>
                <w:sz w:val="20"/>
                <w:szCs w:val="20"/>
                <w:lang w:val="sl-SI"/>
              </w:rPr>
              <w:t>vzpostavljenih</w:t>
            </w:r>
            <w:r w:rsidRPr="00B32FF3">
              <w:rPr>
                <w:rFonts w:asciiTheme="minorHAnsi" w:hAnsiTheme="minorHAnsi" w:cstheme="minorHAnsi"/>
                <w:color w:val="232323"/>
                <w:spacing w:val="1"/>
                <w:sz w:val="20"/>
                <w:szCs w:val="20"/>
                <w:lang w:val="sl-SI"/>
              </w:rPr>
              <w:t xml:space="preserve"> </w:t>
            </w:r>
            <w:r w:rsidRPr="00B32FF3">
              <w:rPr>
                <w:rFonts w:asciiTheme="minorHAnsi" w:hAnsiTheme="minorHAnsi" w:cstheme="minorHAnsi"/>
                <w:color w:val="232323"/>
                <w:spacing w:val="-2"/>
                <w:sz w:val="20"/>
                <w:szCs w:val="20"/>
                <w:lang w:val="sl-SI"/>
              </w:rPr>
              <w:t>partnerstev</w:t>
            </w:r>
          </w:p>
        </w:tc>
        <w:tc>
          <w:tcPr>
            <w:tcW w:w="934" w:type="dxa"/>
          </w:tcPr>
          <w:p w14:paraId="2C290267" w14:textId="77777777" w:rsidR="00EC0E1D" w:rsidRPr="00B32FF3" w:rsidRDefault="00EC0E1D" w:rsidP="00B32FF3">
            <w:pPr>
              <w:pStyle w:val="TableParagraph"/>
              <w:rPr>
                <w:rFonts w:asciiTheme="minorHAnsi" w:hAnsiTheme="minorHAnsi" w:cstheme="minorHAnsi"/>
                <w:sz w:val="20"/>
                <w:szCs w:val="20"/>
                <w:lang w:val="sl-SI"/>
              </w:rPr>
            </w:pPr>
          </w:p>
        </w:tc>
      </w:tr>
      <w:tr w:rsidR="00EC0E1D" w:rsidRPr="00732EDF" w14:paraId="6B2EE1D2" w14:textId="77777777" w:rsidTr="002B199F">
        <w:trPr>
          <w:trHeight w:val="270"/>
        </w:trPr>
        <w:tc>
          <w:tcPr>
            <w:tcW w:w="4066" w:type="dxa"/>
            <w:vMerge w:val="restart"/>
          </w:tcPr>
          <w:p w14:paraId="1461D4DF" w14:textId="534E9307" w:rsidR="00EC0E1D" w:rsidRPr="00B32FF3" w:rsidRDefault="00EC0E1D" w:rsidP="00B32FF3">
            <w:pPr>
              <w:pStyle w:val="TableParagraph"/>
              <w:ind w:left="104" w:hanging="22"/>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Cilj 2.1: Aktivirati potenciale</w:t>
            </w:r>
            <w:r w:rsidRPr="00B32FF3">
              <w:rPr>
                <w:rFonts w:asciiTheme="minorHAnsi" w:hAnsiTheme="minorHAnsi" w:cstheme="minorHAnsi"/>
                <w:color w:val="232323"/>
                <w:spacing w:val="-4"/>
                <w:sz w:val="20"/>
                <w:szCs w:val="20"/>
                <w:lang w:val="sl-SI"/>
              </w:rPr>
              <w:t xml:space="preserve"> </w:t>
            </w:r>
            <w:r w:rsidRPr="00B32FF3">
              <w:rPr>
                <w:rFonts w:asciiTheme="minorHAnsi" w:hAnsiTheme="minorHAnsi" w:cstheme="minorHAnsi"/>
                <w:color w:val="232323"/>
                <w:sz w:val="20"/>
                <w:szCs w:val="20"/>
                <w:lang w:val="sl-SI"/>
              </w:rPr>
              <w:t>za</w:t>
            </w:r>
            <w:r w:rsidRPr="00B32FF3">
              <w:rPr>
                <w:rFonts w:asciiTheme="minorHAnsi" w:hAnsiTheme="minorHAnsi" w:cstheme="minorHAnsi"/>
                <w:color w:val="232323"/>
                <w:spacing w:val="-3"/>
                <w:sz w:val="20"/>
                <w:szCs w:val="20"/>
                <w:lang w:val="sl-SI"/>
              </w:rPr>
              <w:t xml:space="preserve"> </w:t>
            </w:r>
            <w:r w:rsidRPr="00B32FF3">
              <w:rPr>
                <w:rFonts w:asciiTheme="minorHAnsi" w:hAnsiTheme="minorHAnsi" w:cstheme="minorHAnsi"/>
                <w:color w:val="232323"/>
                <w:sz w:val="20"/>
                <w:szCs w:val="20"/>
                <w:lang w:val="sl-SI"/>
              </w:rPr>
              <w:t>revitalizacijo</w:t>
            </w:r>
            <w:r w:rsidR="00641661" w:rsidRPr="00B32FF3">
              <w:rPr>
                <w:rFonts w:asciiTheme="minorHAnsi" w:hAnsiTheme="minorHAnsi" w:cstheme="minorHAnsi"/>
                <w:color w:val="232323"/>
                <w:sz w:val="20"/>
                <w:szCs w:val="20"/>
                <w:lang w:val="sl-SI"/>
              </w:rPr>
              <w:t xml:space="preserve"> </w:t>
            </w:r>
            <w:r w:rsidRPr="00B32FF3">
              <w:rPr>
                <w:rFonts w:asciiTheme="minorHAnsi" w:hAnsiTheme="minorHAnsi" w:cstheme="minorHAnsi"/>
                <w:color w:val="242424"/>
                <w:spacing w:val="-2"/>
                <w:sz w:val="20"/>
                <w:szCs w:val="20"/>
                <w:lang w:val="sl-SI"/>
              </w:rPr>
              <w:t>podeželja</w:t>
            </w:r>
          </w:p>
        </w:tc>
        <w:tc>
          <w:tcPr>
            <w:tcW w:w="4064" w:type="dxa"/>
          </w:tcPr>
          <w:p w14:paraId="083031B4" w14:textId="77777777" w:rsidR="00EC0E1D" w:rsidRPr="00B32FF3" w:rsidRDefault="00EC0E1D" w:rsidP="00B32FF3">
            <w:pPr>
              <w:pStyle w:val="TableParagraph"/>
              <w:spacing w:before="16"/>
              <w:ind w:left="68"/>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21"/>
                <w:sz w:val="20"/>
                <w:szCs w:val="20"/>
                <w:lang w:val="sl-SI"/>
              </w:rPr>
              <w:t xml:space="preserve"> </w:t>
            </w:r>
            <w:r w:rsidRPr="00B32FF3">
              <w:rPr>
                <w:rFonts w:asciiTheme="minorHAnsi" w:hAnsiTheme="minorHAnsi" w:cstheme="minorHAnsi"/>
                <w:color w:val="232323"/>
                <w:sz w:val="20"/>
                <w:szCs w:val="20"/>
                <w:lang w:val="sl-SI"/>
              </w:rPr>
              <w:t>novih</w:t>
            </w:r>
            <w:r w:rsidRPr="00B32FF3">
              <w:rPr>
                <w:rFonts w:asciiTheme="minorHAnsi" w:hAnsiTheme="minorHAnsi" w:cstheme="minorHAnsi"/>
                <w:color w:val="232323"/>
                <w:spacing w:val="10"/>
                <w:sz w:val="20"/>
                <w:szCs w:val="20"/>
                <w:lang w:val="sl-SI"/>
              </w:rPr>
              <w:t xml:space="preserve"> </w:t>
            </w:r>
            <w:r w:rsidRPr="00B32FF3">
              <w:rPr>
                <w:rFonts w:asciiTheme="minorHAnsi" w:hAnsiTheme="minorHAnsi" w:cstheme="minorHAnsi"/>
                <w:color w:val="232323"/>
                <w:sz w:val="20"/>
                <w:szCs w:val="20"/>
                <w:lang w:val="sl-SI"/>
              </w:rPr>
              <w:t>programov</w:t>
            </w:r>
            <w:r w:rsidRPr="00B32FF3">
              <w:rPr>
                <w:rFonts w:asciiTheme="minorHAnsi" w:hAnsiTheme="minorHAnsi" w:cstheme="minorHAnsi"/>
                <w:color w:val="232323"/>
                <w:spacing w:val="14"/>
                <w:sz w:val="20"/>
                <w:szCs w:val="20"/>
                <w:lang w:val="sl-SI"/>
              </w:rPr>
              <w:t xml:space="preserve"> </w:t>
            </w:r>
            <w:r w:rsidRPr="00B32FF3">
              <w:rPr>
                <w:rFonts w:asciiTheme="minorHAnsi" w:hAnsiTheme="minorHAnsi" w:cstheme="minorHAnsi"/>
                <w:color w:val="232323"/>
                <w:sz w:val="20"/>
                <w:szCs w:val="20"/>
                <w:lang w:val="sl-SI"/>
              </w:rPr>
              <w:t>ali</w:t>
            </w:r>
            <w:r w:rsidRPr="00B32FF3">
              <w:rPr>
                <w:rFonts w:asciiTheme="minorHAnsi" w:hAnsiTheme="minorHAnsi" w:cstheme="minorHAnsi"/>
                <w:color w:val="232323"/>
                <w:spacing w:val="2"/>
                <w:sz w:val="20"/>
                <w:szCs w:val="20"/>
                <w:lang w:val="sl-SI"/>
              </w:rPr>
              <w:t xml:space="preserve"> </w:t>
            </w:r>
            <w:r w:rsidRPr="00B32FF3">
              <w:rPr>
                <w:rFonts w:asciiTheme="minorHAnsi" w:hAnsiTheme="minorHAnsi" w:cstheme="minorHAnsi"/>
                <w:color w:val="232323"/>
                <w:spacing w:val="-2"/>
                <w:sz w:val="20"/>
                <w:szCs w:val="20"/>
                <w:lang w:val="sl-SI"/>
              </w:rPr>
              <w:t>storitev</w:t>
            </w:r>
          </w:p>
        </w:tc>
        <w:tc>
          <w:tcPr>
            <w:tcW w:w="934" w:type="dxa"/>
          </w:tcPr>
          <w:p w14:paraId="3BEF6CD4" w14:textId="77777777" w:rsidR="00EC0E1D" w:rsidRPr="00B32FF3" w:rsidRDefault="00EC0E1D" w:rsidP="00B32FF3">
            <w:pPr>
              <w:pStyle w:val="TableParagraph"/>
              <w:spacing w:before="33"/>
              <w:ind w:left="125"/>
              <w:rPr>
                <w:rFonts w:asciiTheme="minorHAnsi" w:hAnsiTheme="minorHAnsi" w:cstheme="minorHAnsi"/>
                <w:sz w:val="20"/>
                <w:szCs w:val="20"/>
                <w:lang w:val="sl-SI"/>
              </w:rPr>
            </w:pPr>
            <w:r w:rsidRPr="00B32FF3">
              <w:rPr>
                <w:rFonts w:asciiTheme="minorHAnsi" w:hAnsiTheme="minorHAnsi" w:cstheme="minorHAnsi"/>
                <w:color w:val="232323"/>
                <w:w w:val="96"/>
                <w:sz w:val="20"/>
                <w:szCs w:val="20"/>
                <w:lang w:val="sl-SI"/>
              </w:rPr>
              <w:t>1</w:t>
            </w:r>
          </w:p>
        </w:tc>
      </w:tr>
      <w:tr w:rsidR="00EC0E1D" w:rsidRPr="00732EDF" w14:paraId="2337CB34" w14:textId="77777777" w:rsidTr="002B199F">
        <w:trPr>
          <w:trHeight w:val="273"/>
        </w:trPr>
        <w:tc>
          <w:tcPr>
            <w:tcW w:w="4066" w:type="dxa"/>
            <w:vMerge/>
          </w:tcPr>
          <w:p w14:paraId="009A2935" w14:textId="77777777" w:rsidR="00EC0E1D" w:rsidRPr="00B32FF3" w:rsidRDefault="00EC0E1D" w:rsidP="00B32FF3">
            <w:pPr>
              <w:spacing w:after="0" w:line="240" w:lineRule="auto"/>
              <w:rPr>
                <w:rFonts w:asciiTheme="minorHAnsi" w:hAnsiTheme="minorHAnsi" w:cstheme="minorHAnsi"/>
                <w:sz w:val="20"/>
                <w:szCs w:val="20"/>
                <w:lang w:val="sl-SI"/>
              </w:rPr>
            </w:pPr>
          </w:p>
        </w:tc>
        <w:tc>
          <w:tcPr>
            <w:tcW w:w="4064" w:type="dxa"/>
          </w:tcPr>
          <w:p w14:paraId="352B89BB" w14:textId="77777777" w:rsidR="00EC0E1D" w:rsidRPr="00B32FF3" w:rsidRDefault="00EC0E1D" w:rsidP="00B32FF3">
            <w:pPr>
              <w:pStyle w:val="TableParagraph"/>
              <w:spacing w:before="22"/>
              <w:ind w:left="68"/>
              <w:rPr>
                <w:rFonts w:asciiTheme="minorHAnsi" w:hAnsiTheme="minorHAnsi" w:cstheme="minorHAnsi"/>
                <w:sz w:val="20"/>
                <w:szCs w:val="20"/>
                <w:lang w:val="sl-SI"/>
              </w:rPr>
            </w:pPr>
            <w:r w:rsidRPr="00B32FF3">
              <w:rPr>
                <w:rFonts w:asciiTheme="minorHAnsi" w:hAnsiTheme="minorHAnsi" w:cstheme="minorHAnsi"/>
                <w:color w:val="242424"/>
                <w:sz w:val="20"/>
                <w:szCs w:val="20"/>
                <w:lang w:val="sl-SI"/>
              </w:rPr>
              <w:t>št.</w:t>
            </w:r>
            <w:r w:rsidRPr="00B32FF3">
              <w:rPr>
                <w:rFonts w:asciiTheme="minorHAnsi" w:hAnsiTheme="minorHAnsi" w:cstheme="minorHAnsi"/>
                <w:color w:val="242424"/>
                <w:spacing w:val="17"/>
                <w:sz w:val="20"/>
                <w:szCs w:val="20"/>
                <w:lang w:val="sl-SI"/>
              </w:rPr>
              <w:t xml:space="preserve"> </w:t>
            </w:r>
            <w:r w:rsidRPr="00B32FF3">
              <w:rPr>
                <w:rFonts w:asciiTheme="minorHAnsi" w:hAnsiTheme="minorHAnsi" w:cstheme="minorHAnsi"/>
                <w:color w:val="242424"/>
                <w:sz w:val="20"/>
                <w:szCs w:val="20"/>
                <w:lang w:val="sl-SI"/>
              </w:rPr>
              <w:t>vključenih</w:t>
            </w:r>
            <w:r w:rsidRPr="00B32FF3">
              <w:rPr>
                <w:rFonts w:asciiTheme="minorHAnsi" w:hAnsiTheme="minorHAnsi" w:cstheme="minorHAnsi"/>
                <w:color w:val="242424"/>
                <w:spacing w:val="4"/>
                <w:sz w:val="20"/>
                <w:szCs w:val="20"/>
                <w:lang w:val="sl-SI"/>
              </w:rPr>
              <w:t xml:space="preserve"> </w:t>
            </w:r>
            <w:r w:rsidRPr="00B32FF3">
              <w:rPr>
                <w:rFonts w:asciiTheme="minorHAnsi" w:hAnsiTheme="minorHAnsi" w:cstheme="minorHAnsi"/>
                <w:color w:val="242424"/>
                <w:spacing w:val="-2"/>
                <w:sz w:val="20"/>
                <w:szCs w:val="20"/>
                <w:lang w:val="sl-SI"/>
              </w:rPr>
              <w:t>proizvajalcev</w:t>
            </w:r>
          </w:p>
        </w:tc>
        <w:tc>
          <w:tcPr>
            <w:tcW w:w="934" w:type="dxa"/>
          </w:tcPr>
          <w:p w14:paraId="624F9C9B" w14:textId="77777777" w:rsidR="00EC0E1D" w:rsidRPr="00B32FF3" w:rsidRDefault="00EC0E1D" w:rsidP="00B32FF3">
            <w:pPr>
              <w:pStyle w:val="TableParagraph"/>
              <w:rPr>
                <w:rFonts w:asciiTheme="minorHAnsi" w:hAnsiTheme="minorHAnsi" w:cstheme="minorHAnsi"/>
                <w:sz w:val="20"/>
                <w:szCs w:val="20"/>
                <w:lang w:val="sl-SI"/>
              </w:rPr>
            </w:pPr>
          </w:p>
        </w:tc>
      </w:tr>
      <w:tr w:rsidR="00EC0E1D" w:rsidRPr="00732EDF" w14:paraId="0A39B6C1" w14:textId="77777777" w:rsidTr="002B199F">
        <w:trPr>
          <w:trHeight w:val="276"/>
        </w:trPr>
        <w:tc>
          <w:tcPr>
            <w:tcW w:w="4066" w:type="dxa"/>
            <w:vMerge/>
          </w:tcPr>
          <w:p w14:paraId="2E7B4071" w14:textId="77777777" w:rsidR="00EC0E1D" w:rsidRPr="00B32FF3" w:rsidRDefault="00EC0E1D" w:rsidP="00B32FF3">
            <w:pPr>
              <w:spacing w:after="0" w:line="240" w:lineRule="auto"/>
              <w:rPr>
                <w:rFonts w:asciiTheme="minorHAnsi" w:hAnsiTheme="minorHAnsi" w:cstheme="minorHAnsi"/>
                <w:sz w:val="20"/>
                <w:szCs w:val="20"/>
                <w:lang w:val="sl-SI"/>
              </w:rPr>
            </w:pPr>
          </w:p>
        </w:tc>
        <w:tc>
          <w:tcPr>
            <w:tcW w:w="4064" w:type="dxa"/>
          </w:tcPr>
          <w:p w14:paraId="4963EB85" w14:textId="77777777" w:rsidR="00EC0E1D" w:rsidRPr="00B32FF3" w:rsidRDefault="00EC0E1D" w:rsidP="00B32FF3">
            <w:pPr>
              <w:pStyle w:val="TableParagraph"/>
              <w:spacing w:before="25"/>
              <w:ind w:left="68"/>
              <w:rPr>
                <w:rFonts w:asciiTheme="minorHAnsi" w:hAnsiTheme="minorHAnsi" w:cstheme="minorHAnsi"/>
                <w:sz w:val="20"/>
                <w:szCs w:val="20"/>
                <w:lang w:val="sl-SI"/>
              </w:rPr>
            </w:pPr>
            <w:r w:rsidRPr="00B32FF3">
              <w:rPr>
                <w:rFonts w:asciiTheme="minorHAnsi" w:hAnsiTheme="minorHAnsi" w:cstheme="minorHAnsi"/>
                <w:color w:val="242424"/>
                <w:sz w:val="20"/>
                <w:szCs w:val="20"/>
                <w:lang w:val="sl-SI"/>
              </w:rPr>
              <w:t>št.</w:t>
            </w:r>
            <w:r w:rsidRPr="00B32FF3">
              <w:rPr>
                <w:rFonts w:asciiTheme="minorHAnsi" w:hAnsiTheme="minorHAnsi" w:cstheme="minorHAnsi"/>
                <w:color w:val="242424"/>
                <w:spacing w:val="17"/>
                <w:sz w:val="20"/>
                <w:szCs w:val="20"/>
                <w:lang w:val="sl-SI"/>
              </w:rPr>
              <w:t xml:space="preserve"> </w:t>
            </w:r>
            <w:r w:rsidRPr="00B32FF3">
              <w:rPr>
                <w:rFonts w:asciiTheme="minorHAnsi" w:hAnsiTheme="minorHAnsi" w:cstheme="minorHAnsi"/>
                <w:color w:val="242424"/>
                <w:sz w:val="20"/>
                <w:szCs w:val="20"/>
                <w:lang w:val="sl-SI"/>
              </w:rPr>
              <w:t>vključenih</w:t>
            </w:r>
            <w:r w:rsidRPr="00B32FF3">
              <w:rPr>
                <w:rFonts w:asciiTheme="minorHAnsi" w:hAnsiTheme="minorHAnsi" w:cstheme="minorHAnsi"/>
                <w:color w:val="242424"/>
                <w:spacing w:val="1"/>
                <w:sz w:val="20"/>
                <w:szCs w:val="20"/>
                <w:lang w:val="sl-SI"/>
              </w:rPr>
              <w:t xml:space="preserve"> </w:t>
            </w:r>
            <w:r w:rsidRPr="00B32FF3">
              <w:rPr>
                <w:rFonts w:asciiTheme="minorHAnsi" w:hAnsiTheme="minorHAnsi" w:cstheme="minorHAnsi"/>
                <w:color w:val="242424"/>
                <w:spacing w:val="-2"/>
                <w:sz w:val="20"/>
                <w:szCs w:val="20"/>
                <w:lang w:val="sl-SI"/>
              </w:rPr>
              <w:t>prebivalcev</w:t>
            </w:r>
          </w:p>
        </w:tc>
        <w:tc>
          <w:tcPr>
            <w:tcW w:w="934" w:type="dxa"/>
          </w:tcPr>
          <w:p w14:paraId="194F1733" w14:textId="77777777" w:rsidR="00EC0E1D" w:rsidRPr="00B32FF3" w:rsidRDefault="00EC0E1D" w:rsidP="00B32FF3">
            <w:pPr>
              <w:pStyle w:val="TableParagraph"/>
              <w:spacing w:before="35"/>
              <w:ind w:left="118"/>
              <w:rPr>
                <w:rFonts w:asciiTheme="minorHAnsi" w:hAnsiTheme="minorHAnsi" w:cstheme="minorHAnsi"/>
                <w:sz w:val="20"/>
                <w:szCs w:val="20"/>
                <w:lang w:val="sl-SI"/>
              </w:rPr>
            </w:pPr>
            <w:r w:rsidRPr="00B32FF3">
              <w:rPr>
                <w:rFonts w:asciiTheme="minorHAnsi" w:hAnsiTheme="minorHAnsi" w:cstheme="minorHAnsi"/>
                <w:color w:val="232323"/>
                <w:spacing w:val="-5"/>
                <w:sz w:val="20"/>
                <w:szCs w:val="20"/>
                <w:lang w:val="sl-SI"/>
              </w:rPr>
              <w:t>400</w:t>
            </w:r>
          </w:p>
        </w:tc>
      </w:tr>
      <w:tr w:rsidR="0061543A" w:rsidRPr="00732EDF" w14:paraId="43E27A41" w14:textId="77777777" w:rsidTr="00E15526">
        <w:trPr>
          <w:trHeight w:val="179"/>
        </w:trPr>
        <w:tc>
          <w:tcPr>
            <w:tcW w:w="4066" w:type="dxa"/>
            <w:vMerge w:val="restart"/>
            <w:vAlign w:val="center"/>
          </w:tcPr>
          <w:p w14:paraId="6324B891" w14:textId="77777777" w:rsidR="0061543A" w:rsidRPr="00B32FF3" w:rsidRDefault="0061543A" w:rsidP="00B32FF3">
            <w:pPr>
              <w:pStyle w:val="TableParagraph"/>
              <w:ind w:left="102"/>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Cilj</w:t>
            </w:r>
            <w:r w:rsidRPr="00B32FF3">
              <w:rPr>
                <w:rFonts w:asciiTheme="minorHAnsi" w:hAnsiTheme="minorHAnsi" w:cstheme="minorHAnsi"/>
                <w:color w:val="232323"/>
                <w:spacing w:val="-14"/>
                <w:sz w:val="20"/>
                <w:szCs w:val="20"/>
                <w:lang w:val="sl-SI"/>
              </w:rPr>
              <w:t xml:space="preserve"> </w:t>
            </w:r>
            <w:r w:rsidRPr="00B32FF3">
              <w:rPr>
                <w:rFonts w:asciiTheme="minorHAnsi" w:hAnsiTheme="minorHAnsi" w:cstheme="minorHAnsi"/>
                <w:color w:val="232323"/>
                <w:sz w:val="20"/>
                <w:szCs w:val="20"/>
                <w:lang w:val="sl-SI"/>
              </w:rPr>
              <w:t>3.1:</w:t>
            </w:r>
            <w:r w:rsidRPr="00B32FF3">
              <w:rPr>
                <w:rFonts w:asciiTheme="minorHAnsi" w:hAnsiTheme="minorHAnsi" w:cstheme="minorHAnsi"/>
                <w:color w:val="232323"/>
                <w:spacing w:val="6"/>
                <w:sz w:val="20"/>
                <w:szCs w:val="20"/>
                <w:lang w:val="sl-SI"/>
              </w:rPr>
              <w:t xml:space="preserve"> </w:t>
            </w:r>
            <w:r w:rsidRPr="00B32FF3">
              <w:rPr>
                <w:rFonts w:asciiTheme="minorHAnsi" w:hAnsiTheme="minorHAnsi" w:cstheme="minorHAnsi"/>
                <w:color w:val="232323"/>
                <w:sz w:val="20"/>
                <w:szCs w:val="20"/>
                <w:lang w:val="sl-SI"/>
              </w:rPr>
              <w:t>Izboljšati</w:t>
            </w:r>
            <w:r w:rsidRPr="00B32FF3">
              <w:rPr>
                <w:rFonts w:asciiTheme="minorHAnsi" w:hAnsiTheme="minorHAnsi" w:cstheme="minorHAnsi"/>
                <w:color w:val="232323"/>
                <w:spacing w:val="-5"/>
                <w:sz w:val="20"/>
                <w:szCs w:val="20"/>
                <w:lang w:val="sl-SI"/>
              </w:rPr>
              <w:t xml:space="preserve"> </w:t>
            </w:r>
            <w:r w:rsidRPr="00B32FF3">
              <w:rPr>
                <w:rFonts w:asciiTheme="minorHAnsi" w:hAnsiTheme="minorHAnsi" w:cstheme="minorHAnsi"/>
                <w:color w:val="232323"/>
                <w:sz w:val="20"/>
                <w:szCs w:val="20"/>
                <w:lang w:val="sl-SI"/>
              </w:rPr>
              <w:t>stanje</w:t>
            </w:r>
            <w:r w:rsidRPr="00B32FF3">
              <w:rPr>
                <w:rFonts w:asciiTheme="minorHAnsi" w:hAnsiTheme="minorHAnsi" w:cstheme="minorHAnsi"/>
                <w:color w:val="232323"/>
                <w:spacing w:val="-14"/>
                <w:sz w:val="20"/>
                <w:szCs w:val="20"/>
                <w:lang w:val="sl-SI"/>
              </w:rPr>
              <w:t xml:space="preserve"> </w:t>
            </w:r>
            <w:r w:rsidRPr="00B32FF3">
              <w:rPr>
                <w:rFonts w:asciiTheme="minorHAnsi" w:hAnsiTheme="minorHAnsi" w:cstheme="minorHAnsi"/>
                <w:color w:val="232323"/>
                <w:sz w:val="20"/>
                <w:szCs w:val="20"/>
                <w:lang w:val="sl-SI"/>
              </w:rPr>
              <w:t>okolja</w:t>
            </w:r>
            <w:r w:rsidRPr="00B32FF3">
              <w:rPr>
                <w:rFonts w:asciiTheme="minorHAnsi" w:hAnsiTheme="minorHAnsi" w:cstheme="minorHAnsi"/>
                <w:color w:val="232323"/>
                <w:spacing w:val="-13"/>
                <w:sz w:val="20"/>
                <w:szCs w:val="20"/>
                <w:lang w:val="sl-SI"/>
              </w:rPr>
              <w:t xml:space="preserve"> </w:t>
            </w:r>
            <w:r w:rsidRPr="00B32FF3">
              <w:rPr>
                <w:rFonts w:asciiTheme="minorHAnsi" w:hAnsiTheme="minorHAnsi" w:cstheme="minorHAnsi"/>
                <w:color w:val="232323"/>
                <w:sz w:val="20"/>
                <w:szCs w:val="20"/>
                <w:lang w:val="sl-SI"/>
              </w:rPr>
              <w:t>za</w:t>
            </w:r>
            <w:r w:rsidRPr="00B32FF3">
              <w:rPr>
                <w:rFonts w:asciiTheme="minorHAnsi" w:hAnsiTheme="minorHAnsi" w:cstheme="minorHAnsi"/>
                <w:color w:val="232323"/>
                <w:spacing w:val="-13"/>
                <w:sz w:val="20"/>
                <w:szCs w:val="20"/>
                <w:lang w:val="sl-SI"/>
              </w:rPr>
              <w:t xml:space="preserve"> </w:t>
            </w:r>
            <w:r w:rsidRPr="00B32FF3">
              <w:rPr>
                <w:rFonts w:asciiTheme="minorHAnsi" w:hAnsiTheme="minorHAnsi" w:cstheme="minorHAnsi"/>
                <w:color w:val="232323"/>
                <w:sz w:val="20"/>
                <w:szCs w:val="20"/>
                <w:lang w:val="sl-SI"/>
              </w:rPr>
              <w:t>večjo kakovost življenja in dela</w:t>
            </w:r>
          </w:p>
        </w:tc>
        <w:tc>
          <w:tcPr>
            <w:tcW w:w="4064" w:type="dxa"/>
          </w:tcPr>
          <w:p w14:paraId="57E12CC2" w14:textId="54C8A002" w:rsidR="0061543A" w:rsidRPr="00B32FF3" w:rsidRDefault="0061543A" w:rsidP="00B32FF3">
            <w:pPr>
              <w:pStyle w:val="TableParagraph"/>
              <w:ind w:left="68" w:right="454"/>
              <w:rPr>
                <w:rFonts w:asciiTheme="minorHAnsi" w:hAnsiTheme="minorHAnsi" w:cstheme="minorHAnsi"/>
                <w:color w:val="232323"/>
                <w:sz w:val="20"/>
                <w:szCs w:val="20"/>
                <w:lang w:val="sl-SI"/>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9"/>
                <w:sz w:val="20"/>
                <w:szCs w:val="20"/>
                <w:lang w:val="sl-SI"/>
              </w:rPr>
              <w:t xml:space="preserve"> </w:t>
            </w:r>
            <w:r w:rsidRPr="00B32FF3">
              <w:rPr>
                <w:rFonts w:asciiTheme="minorHAnsi" w:hAnsiTheme="minorHAnsi" w:cstheme="minorHAnsi"/>
                <w:color w:val="232323"/>
                <w:sz w:val="20"/>
                <w:szCs w:val="20"/>
                <w:lang w:val="sl-SI"/>
              </w:rPr>
              <w:t>vključenih</w:t>
            </w:r>
            <w:r w:rsidRPr="00B32FF3">
              <w:rPr>
                <w:rFonts w:asciiTheme="minorHAnsi" w:hAnsiTheme="minorHAnsi" w:cstheme="minorHAnsi"/>
                <w:color w:val="232323"/>
                <w:spacing w:val="-6"/>
                <w:sz w:val="20"/>
                <w:szCs w:val="20"/>
                <w:lang w:val="sl-SI"/>
              </w:rPr>
              <w:t xml:space="preserve"> </w:t>
            </w:r>
            <w:r w:rsidRPr="00B32FF3">
              <w:rPr>
                <w:rFonts w:asciiTheme="minorHAnsi" w:hAnsiTheme="minorHAnsi" w:cstheme="minorHAnsi"/>
                <w:color w:val="232323"/>
                <w:sz w:val="20"/>
                <w:szCs w:val="20"/>
                <w:lang w:val="sl-SI"/>
              </w:rPr>
              <w:t>v</w:t>
            </w:r>
            <w:r w:rsidRPr="00B32FF3">
              <w:rPr>
                <w:rFonts w:asciiTheme="minorHAnsi" w:hAnsiTheme="minorHAnsi" w:cstheme="minorHAnsi"/>
                <w:color w:val="232323"/>
                <w:spacing w:val="-4"/>
                <w:sz w:val="20"/>
                <w:szCs w:val="20"/>
                <w:lang w:val="sl-SI"/>
              </w:rPr>
              <w:t xml:space="preserve"> </w:t>
            </w:r>
            <w:r w:rsidRPr="00B32FF3">
              <w:rPr>
                <w:rFonts w:asciiTheme="minorHAnsi" w:hAnsiTheme="minorHAnsi" w:cstheme="minorHAnsi"/>
                <w:color w:val="232323"/>
                <w:sz w:val="20"/>
                <w:szCs w:val="20"/>
                <w:lang w:val="sl-SI"/>
              </w:rPr>
              <w:t xml:space="preserve">aktivnosti ozaveščanja </w:t>
            </w:r>
          </w:p>
        </w:tc>
        <w:tc>
          <w:tcPr>
            <w:tcW w:w="934" w:type="dxa"/>
          </w:tcPr>
          <w:p w14:paraId="747EE9F6" w14:textId="77777777" w:rsidR="0061543A" w:rsidRPr="00B32FF3" w:rsidRDefault="0061543A" w:rsidP="00B32FF3">
            <w:pPr>
              <w:pStyle w:val="TableParagraph"/>
              <w:spacing w:before="41"/>
              <w:ind w:left="118"/>
              <w:rPr>
                <w:rFonts w:asciiTheme="minorHAnsi" w:hAnsiTheme="minorHAnsi" w:cstheme="minorHAnsi"/>
                <w:sz w:val="20"/>
                <w:szCs w:val="20"/>
                <w:lang w:val="sl-SI"/>
              </w:rPr>
            </w:pPr>
            <w:r w:rsidRPr="00B32FF3">
              <w:rPr>
                <w:rFonts w:asciiTheme="minorHAnsi" w:hAnsiTheme="minorHAnsi" w:cstheme="minorHAnsi"/>
                <w:color w:val="232323"/>
                <w:spacing w:val="-5"/>
                <w:sz w:val="20"/>
                <w:szCs w:val="20"/>
                <w:lang w:val="sl-SI"/>
              </w:rPr>
              <w:t>200</w:t>
            </w:r>
          </w:p>
        </w:tc>
      </w:tr>
      <w:tr w:rsidR="0061543A" w:rsidRPr="00732EDF" w14:paraId="3F4528BA" w14:textId="77777777" w:rsidTr="0061543A">
        <w:trPr>
          <w:trHeight w:val="283"/>
        </w:trPr>
        <w:tc>
          <w:tcPr>
            <w:tcW w:w="4066" w:type="dxa"/>
            <w:vMerge/>
            <w:vAlign w:val="center"/>
          </w:tcPr>
          <w:p w14:paraId="47ABD803" w14:textId="77777777" w:rsidR="0061543A" w:rsidRPr="00B32FF3" w:rsidRDefault="0061543A" w:rsidP="00B32FF3">
            <w:pPr>
              <w:pStyle w:val="TableParagraph"/>
              <w:ind w:left="104"/>
              <w:rPr>
                <w:rFonts w:asciiTheme="minorHAnsi" w:hAnsiTheme="minorHAnsi" w:cstheme="minorHAnsi"/>
                <w:color w:val="232323"/>
                <w:sz w:val="20"/>
                <w:szCs w:val="20"/>
              </w:rPr>
            </w:pPr>
          </w:p>
        </w:tc>
        <w:tc>
          <w:tcPr>
            <w:tcW w:w="4064" w:type="dxa"/>
          </w:tcPr>
          <w:p w14:paraId="268AC442" w14:textId="1E5B7DF7" w:rsidR="0061543A" w:rsidRPr="00B32FF3" w:rsidRDefault="00FD2B1D" w:rsidP="00B32FF3">
            <w:pPr>
              <w:pStyle w:val="TableParagraph"/>
              <w:spacing w:before="35"/>
              <w:ind w:left="68"/>
              <w:rPr>
                <w:rFonts w:asciiTheme="minorHAnsi" w:hAnsiTheme="minorHAnsi" w:cstheme="minorHAnsi"/>
                <w:color w:val="232323"/>
                <w:sz w:val="20"/>
                <w:szCs w:val="20"/>
              </w:rPr>
            </w:pPr>
            <w:r w:rsidRPr="00B32FF3">
              <w:rPr>
                <w:rFonts w:asciiTheme="minorHAnsi" w:hAnsiTheme="minorHAnsi" w:cstheme="minorHAnsi"/>
                <w:color w:val="232323"/>
                <w:sz w:val="20"/>
                <w:szCs w:val="20"/>
              </w:rPr>
              <w:t>št. izvedenih ukrepov</w:t>
            </w:r>
          </w:p>
        </w:tc>
        <w:tc>
          <w:tcPr>
            <w:tcW w:w="934" w:type="dxa"/>
          </w:tcPr>
          <w:p w14:paraId="3497D14C" w14:textId="77777777" w:rsidR="0061543A" w:rsidRPr="00B32FF3" w:rsidRDefault="0061543A" w:rsidP="00B32FF3">
            <w:pPr>
              <w:pStyle w:val="TableParagraph"/>
              <w:spacing w:before="41"/>
              <w:ind w:left="118"/>
              <w:rPr>
                <w:rFonts w:asciiTheme="minorHAnsi" w:hAnsiTheme="minorHAnsi" w:cstheme="minorHAnsi"/>
                <w:color w:val="232323"/>
                <w:spacing w:val="-5"/>
                <w:sz w:val="20"/>
                <w:szCs w:val="20"/>
              </w:rPr>
            </w:pPr>
          </w:p>
        </w:tc>
      </w:tr>
      <w:tr w:rsidR="0061543A" w:rsidRPr="00732EDF" w14:paraId="6035ADE4" w14:textId="77777777" w:rsidTr="006C4915">
        <w:trPr>
          <w:trHeight w:val="245"/>
        </w:trPr>
        <w:tc>
          <w:tcPr>
            <w:tcW w:w="4066" w:type="dxa"/>
            <w:vMerge/>
            <w:vAlign w:val="center"/>
          </w:tcPr>
          <w:p w14:paraId="39C41BC7" w14:textId="77777777" w:rsidR="0061543A" w:rsidRPr="00B32FF3" w:rsidRDefault="0061543A" w:rsidP="00B32FF3">
            <w:pPr>
              <w:pStyle w:val="TableParagraph"/>
              <w:ind w:left="104"/>
              <w:rPr>
                <w:rFonts w:asciiTheme="minorHAnsi" w:hAnsiTheme="minorHAnsi" w:cstheme="minorHAnsi"/>
                <w:color w:val="232323"/>
                <w:sz w:val="20"/>
                <w:szCs w:val="20"/>
              </w:rPr>
            </w:pPr>
          </w:p>
        </w:tc>
        <w:tc>
          <w:tcPr>
            <w:tcW w:w="4064" w:type="dxa"/>
          </w:tcPr>
          <w:p w14:paraId="336A6391" w14:textId="27B97959" w:rsidR="0061543A" w:rsidRPr="00B32FF3" w:rsidRDefault="006C4915" w:rsidP="00B32FF3">
            <w:pPr>
              <w:pStyle w:val="TableParagraph"/>
              <w:rPr>
                <w:rFonts w:asciiTheme="minorHAnsi" w:hAnsiTheme="minorHAnsi" w:cstheme="minorHAnsi"/>
                <w:color w:val="232323"/>
                <w:sz w:val="20"/>
                <w:szCs w:val="20"/>
              </w:rPr>
            </w:pPr>
            <w:r w:rsidRPr="00B32FF3">
              <w:rPr>
                <w:rFonts w:asciiTheme="minorHAnsi" w:hAnsiTheme="minorHAnsi" w:cstheme="minorHAnsi"/>
                <w:color w:val="232323"/>
                <w:sz w:val="20"/>
                <w:szCs w:val="20"/>
              </w:rPr>
              <w:t xml:space="preserve"> št. novih okoljskih rešitev</w:t>
            </w:r>
          </w:p>
        </w:tc>
        <w:tc>
          <w:tcPr>
            <w:tcW w:w="934" w:type="dxa"/>
          </w:tcPr>
          <w:p w14:paraId="137A91BD" w14:textId="77777777" w:rsidR="0061543A" w:rsidRPr="00B32FF3" w:rsidRDefault="0061543A" w:rsidP="00B32FF3">
            <w:pPr>
              <w:pStyle w:val="TableParagraph"/>
              <w:ind w:left="118"/>
              <w:rPr>
                <w:rFonts w:asciiTheme="minorHAnsi" w:hAnsiTheme="minorHAnsi" w:cstheme="minorHAnsi"/>
                <w:color w:val="232323"/>
                <w:spacing w:val="-5"/>
                <w:sz w:val="20"/>
                <w:szCs w:val="20"/>
              </w:rPr>
            </w:pPr>
          </w:p>
        </w:tc>
      </w:tr>
      <w:tr w:rsidR="00EC0E1D" w:rsidRPr="00732EDF" w14:paraId="7AD70B8D" w14:textId="77777777" w:rsidTr="002B199F">
        <w:trPr>
          <w:trHeight w:val="295"/>
        </w:trPr>
        <w:tc>
          <w:tcPr>
            <w:tcW w:w="4066" w:type="dxa"/>
            <w:vMerge w:val="restart"/>
            <w:vAlign w:val="center"/>
          </w:tcPr>
          <w:p w14:paraId="6278DB10" w14:textId="77777777" w:rsidR="00EC0E1D" w:rsidRPr="00B32FF3" w:rsidRDefault="00EC0E1D" w:rsidP="00B32FF3">
            <w:pPr>
              <w:pStyle w:val="TableParagraph"/>
              <w:ind w:left="104" w:right="108"/>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Cilj</w:t>
            </w:r>
            <w:r w:rsidRPr="00B32FF3">
              <w:rPr>
                <w:rFonts w:asciiTheme="minorHAnsi" w:hAnsiTheme="minorHAnsi" w:cstheme="minorHAnsi"/>
                <w:color w:val="232323"/>
                <w:spacing w:val="-7"/>
                <w:sz w:val="20"/>
                <w:szCs w:val="20"/>
                <w:lang w:val="sl-SI"/>
              </w:rPr>
              <w:t xml:space="preserve"> </w:t>
            </w:r>
            <w:r w:rsidRPr="00B32FF3">
              <w:rPr>
                <w:rFonts w:asciiTheme="minorHAnsi" w:hAnsiTheme="minorHAnsi" w:cstheme="minorHAnsi"/>
                <w:color w:val="232323"/>
                <w:sz w:val="20"/>
                <w:szCs w:val="20"/>
                <w:lang w:val="sl-SI"/>
              </w:rPr>
              <w:t>3.2:</w:t>
            </w:r>
            <w:r w:rsidRPr="00B32FF3">
              <w:rPr>
                <w:rFonts w:asciiTheme="minorHAnsi" w:hAnsiTheme="minorHAnsi" w:cstheme="minorHAnsi"/>
                <w:color w:val="232323"/>
                <w:spacing w:val="8"/>
                <w:sz w:val="20"/>
                <w:szCs w:val="20"/>
                <w:lang w:val="sl-SI"/>
              </w:rPr>
              <w:t xml:space="preserve"> </w:t>
            </w:r>
            <w:r w:rsidRPr="00B32FF3">
              <w:rPr>
                <w:rFonts w:asciiTheme="minorHAnsi" w:hAnsiTheme="minorHAnsi" w:cstheme="minorHAnsi"/>
                <w:color w:val="232323"/>
                <w:sz w:val="20"/>
                <w:szCs w:val="20"/>
                <w:lang w:val="sl-SI"/>
              </w:rPr>
              <w:t>Ohranjanje</w:t>
            </w:r>
            <w:r w:rsidRPr="00B32FF3">
              <w:rPr>
                <w:rFonts w:asciiTheme="minorHAnsi" w:hAnsiTheme="minorHAnsi" w:cstheme="minorHAnsi"/>
                <w:color w:val="232323"/>
                <w:spacing w:val="-9"/>
                <w:sz w:val="20"/>
                <w:szCs w:val="20"/>
                <w:lang w:val="sl-SI"/>
              </w:rPr>
              <w:t xml:space="preserve"> </w:t>
            </w:r>
            <w:r w:rsidRPr="00B32FF3">
              <w:rPr>
                <w:rFonts w:asciiTheme="minorHAnsi" w:hAnsiTheme="minorHAnsi" w:cstheme="minorHAnsi"/>
                <w:color w:val="232323"/>
                <w:sz w:val="20"/>
                <w:szCs w:val="20"/>
                <w:lang w:val="sl-SI"/>
              </w:rPr>
              <w:t>narave</w:t>
            </w:r>
            <w:r w:rsidRPr="00B32FF3">
              <w:rPr>
                <w:rFonts w:asciiTheme="minorHAnsi" w:hAnsiTheme="minorHAnsi" w:cstheme="minorHAnsi"/>
                <w:color w:val="232323"/>
                <w:spacing w:val="-13"/>
                <w:sz w:val="20"/>
                <w:szCs w:val="20"/>
                <w:lang w:val="sl-SI"/>
              </w:rPr>
              <w:t xml:space="preserve"> </w:t>
            </w:r>
            <w:r w:rsidRPr="00B32FF3">
              <w:rPr>
                <w:rFonts w:asciiTheme="minorHAnsi" w:hAnsiTheme="minorHAnsi" w:cstheme="minorHAnsi"/>
                <w:color w:val="232323"/>
                <w:sz w:val="20"/>
                <w:szCs w:val="20"/>
                <w:lang w:val="sl-SI"/>
              </w:rPr>
              <w:t>in</w:t>
            </w:r>
            <w:r w:rsidRPr="00B32FF3">
              <w:rPr>
                <w:rFonts w:asciiTheme="minorHAnsi" w:hAnsiTheme="minorHAnsi" w:cstheme="minorHAnsi"/>
                <w:color w:val="232323"/>
                <w:spacing w:val="-8"/>
                <w:sz w:val="20"/>
                <w:szCs w:val="20"/>
                <w:lang w:val="sl-SI"/>
              </w:rPr>
              <w:t xml:space="preserve"> </w:t>
            </w:r>
            <w:r w:rsidRPr="00B32FF3">
              <w:rPr>
                <w:rFonts w:asciiTheme="minorHAnsi" w:hAnsiTheme="minorHAnsi" w:cstheme="minorHAnsi"/>
                <w:color w:val="232323"/>
                <w:spacing w:val="-2"/>
                <w:sz w:val="20"/>
                <w:szCs w:val="20"/>
                <w:lang w:val="sl-SI"/>
              </w:rPr>
              <w:t>biotske</w:t>
            </w:r>
          </w:p>
          <w:p w14:paraId="5178F1A4" w14:textId="77777777" w:rsidR="00EC0E1D" w:rsidRPr="00B32FF3" w:rsidRDefault="00EC0E1D" w:rsidP="00B32FF3">
            <w:pPr>
              <w:pStyle w:val="TableParagraph"/>
              <w:ind w:left="104" w:right="108"/>
              <w:rPr>
                <w:rFonts w:asciiTheme="minorHAnsi" w:hAnsiTheme="minorHAnsi" w:cstheme="minorHAnsi"/>
                <w:sz w:val="20"/>
                <w:szCs w:val="20"/>
                <w:lang w:val="sl-SI"/>
              </w:rPr>
            </w:pPr>
            <w:r w:rsidRPr="00B32FF3">
              <w:rPr>
                <w:rFonts w:asciiTheme="minorHAnsi" w:hAnsiTheme="minorHAnsi" w:cstheme="minorHAnsi"/>
                <w:color w:val="242424"/>
                <w:sz w:val="20"/>
                <w:szCs w:val="20"/>
                <w:lang w:val="sl-SI"/>
              </w:rPr>
              <w:t xml:space="preserve">raznovrstnosti za trajnostni razvoj območja </w:t>
            </w:r>
            <w:r w:rsidRPr="00B32FF3">
              <w:rPr>
                <w:rFonts w:asciiTheme="minorHAnsi" w:hAnsiTheme="minorHAnsi" w:cstheme="minorHAnsi"/>
                <w:color w:val="242424"/>
                <w:spacing w:val="-4"/>
                <w:sz w:val="20"/>
                <w:szCs w:val="20"/>
                <w:lang w:val="sl-SI"/>
              </w:rPr>
              <w:t>LAS</w:t>
            </w:r>
          </w:p>
        </w:tc>
        <w:tc>
          <w:tcPr>
            <w:tcW w:w="4064" w:type="dxa"/>
          </w:tcPr>
          <w:p w14:paraId="27DB11F2" w14:textId="77777777" w:rsidR="00EC0E1D" w:rsidRPr="00B32FF3" w:rsidRDefault="00EC0E1D" w:rsidP="00B32FF3">
            <w:pPr>
              <w:pStyle w:val="TableParagraph"/>
              <w:spacing w:before="47"/>
              <w:ind w:left="71"/>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3"/>
                <w:sz w:val="20"/>
                <w:szCs w:val="20"/>
                <w:lang w:val="sl-SI"/>
              </w:rPr>
              <w:t xml:space="preserve"> </w:t>
            </w:r>
            <w:r w:rsidRPr="00B32FF3">
              <w:rPr>
                <w:rFonts w:asciiTheme="minorHAnsi" w:hAnsiTheme="minorHAnsi" w:cstheme="minorHAnsi"/>
                <w:color w:val="232323"/>
                <w:sz w:val="20"/>
                <w:szCs w:val="20"/>
                <w:lang w:val="sl-SI"/>
              </w:rPr>
              <w:t>izvedenih</w:t>
            </w:r>
            <w:r w:rsidRPr="00B32FF3">
              <w:rPr>
                <w:rFonts w:asciiTheme="minorHAnsi" w:hAnsiTheme="minorHAnsi" w:cstheme="minorHAnsi"/>
                <w:color w:val="232323"/>
                <w:spacing w:val="-2"/>
                <w:sz w:val="20"/>
                <w:szCs w:val="20"/>
                <w:lang w:val="sl-SI"/>
              </w:rPr>
              <w:t xml:space="preserve"> ukrepov</w:t>
            </w:r>
          </w:p>
        </w:tc>
        <w:tc>
          <w:tcPr>
            <w:tcW w:w="934" w:type="dxa"/>
          </w:tcPr>
          <w:p w14:paraId="1A4C43F0" w14:textId="77777777" w:rsidR="00EC0E1D" w:rsidRPr="00B32FF3" w:rsidRDefault="00EC0E1D" w:rsidP="00B32FF3">
            <w:pPr>
              <w:pStyle w:val="TableParagraph"/>
              <w:rPr>
                <w:rFonts w:asciiTheme="minorHAnsi" w:hAnsiTheme="minorHAnsi" w:cstheme="minorHAnsi"/>
                <w:sz w:val="20"/>
                <w:szCs w:val="20"/>
                <w:lang w:val="sl-SI"/>
              </w:rPr>
            </w:pPr>
          </w:p>
        </w:tc>
      </w:tr>
      <w:tr w:rsidR="00EC0E1D" w:rsidRPr="00732EDF" w14:paraId="2D43F121" w14:textId="77777777" w:rsidTr="002B199F">
        <w:trPr>
          <w:trHeight w:val="285"/>
        </w:trPr>
        <w:tc>
          <w:tcPr>
            <w:tcW w:w="4066" w:type="dxa"/>
            <w:vMerge/>
            <w:vAlign w:val="center"/>
          </w:tcPr>
          <w:p w14:paraId="26E3175C" w14:textId="77777777" w:rsidR="00EC0E1D" w:rsidRPr="00B32FF3" w:rsidRDefault="00EC0E1D" w:rsidP="00B32FF3">
            <w:pPr>
              <w:spacing w:after="0" w:line="240" w:lineRule="auto"/>
              <w:ind w:left="104"/>
              <w:rPr>
                <w:rFonts w:asciiTheme="minorHAnsi" w:hAnsiTheme="minorHAnsi" w:cstheme="minorHAnsi"/>
                <w:sz w:val="20"/>
                <w:szCs w:val="20"/>
                <w:lang w:val="sl-SI"/>
              </w:rPr>
            </w:pPr>
          </w:p>
        </w:tc>
        <w:tc>
          <w:tcPr>
            <w:tcW w:w="4064" w:type="dxa"/>
          </w:tcPr>
          <w:p w14:paraId="7103F711" w14:textId="77777777" w:rsidR="00EC0E1D" w:rsidRPr="00B32FF3" w:rsidRDefault="00EC0E1D" w:rsidP="00B32FF3">
            <w:pPr>
              <w:pStyle w:val="TableParagraph"/>
              <w:spacing w:before="25"/>
              <w:ind w:left="71"/>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4"/>
                <w:sz w:val="20"/>
                <w:szCs w:val="20"/>
                <w:lang w:val="sl-SI"/>
              </w:rPr>
              <w:t xml:space="preserve"> </w:t>
            </w:r>
            <w:r w:rsidRPr="00B32FF3">
              <w:rPr>
                <w:rFonts w:asciiTheme="minorHAnsi" w:hAnsiTheme="minorHAnsi" w:cstheme="minorHAnsi"/>
                <w:color w:val="232323"/>
                <w:sz w:val="20"/>
                <w:szCs w:val="20"/>
                <w:lang w:val="sl-SI"/>
              </w:rPr>
              <w:t>novih</w:t>
            </w:r>
            <w:r w:rsidRPr="00B32FF3">
              <w:rPr>
                <w:rFonts w:asciiTheme="minorHAnsi" w:hAnsiTheme="minorHAnsi" w:cstheme="minorHAnsi"/>
                <w:color w:val="232323"/>
                <w:spacing w:val="-6"/>
                <w:sz w:val="20"/>
                <w:szCs w:val="20"/>
                <w:lang w:val="sl-SI"/>
              </w:rPr>
              <w:t xml:space="preserve"> </w:t>
            </w:r>
            <w:r w:rsidRPr="00B32FF3">
              <w:rPr>
                <w:rFonts w:asciiTheme="minorHAnsi" w:hAnsiTheme="minorHAnsi" w:cstheme="minorHAnsi"/>
                <w:color w:val="232323"/>
                <w:sz w:val="20"/>
                <w:szCs w:val="20"/>
                <w:lang w:val="sl-SI"/>
              </w:rPr>
              <w:t>vsebin</w:t>
            </w:r>
            <w:r w:rsidRPr="00B32FF3">
              <w:rPr>
                <w:rFonts w:asciiTheme="minorHAnsi" w:hAnsiTheme="minorHAnsi" w:cstheme="minorHAnsi"/>
                <w:color w:val="232323"/>
                <w:spacing w:val="-8"/>
                <w:sz w:val="20"/>
                <w:szCs w:val="20"/>
                <w:lang w:val="sl-SI"/>
              </w:rPr>
              <w:t xml:space="preserve"> </w:t>
            </w:r>
            <w:r w:rsidRPr="00B32FF3">
              <w:rPr>
                <w:rFonts w:asciiTheme="minorHAnsi" w:hAnsiTheme="minorHAnsi" w:cstheme="minorHAnsi"/>
                <w:color w:val="232323"/>
                <w:sz w:val="20"/>
                <w:szCs w:val="20"/>
                <w:lang w:val="sl-SI"/>
              </w:rPr>
              <w:t>in</w:t>
            </w:r>
            <w:r w:rsidRPr="00B32FF3">
              <w:rPr>
                <w:rFonts w:asciiTheme="minorHAnsi" w:hAnsiTheme="minorHAnsi" w:cstheme="minorHAnsi"/>
                <w:color w:val="232323"/>
                <w:spacing w:val="-4"/>
                <w:sz w:val="20"/>
                <w:szCs w:val="20"/>
                <w:lang w:val="sl-SI"/>
              </w:rPr>
              <w:t xml:space="preserve"> </w:t>
            </w:r>
            <w:r w:rsidRPr="00B32FF3">
              <w:rPr>
                <w:rFonts w:asciiTheme="minorHAnsi" w:hAnsiTheme="minorHAnsi" w:cstheme="minorHAnsi"/>
                <w:color w:val="232323"/>
                <w:spacing w:val="-2"/>
                <w:sz w:val="20"/>
                <w:szCs w:val="20"/>
                <w:lang w:val="sl-SI"/>
              </w:rPr>
              <w:t>programov</w:t>
            </w:r>
          </w:p>
        </w:tc>
        <w:tc>
          <w:tcPr>
            <w:tcW w:w="934" w:type="dxa"/>
          </w:tcPr>
          <w:p w14:paraId="402A2E6D" w14:textId="77777777" w:rsidR="00EC0E1D" w:rsidRPr="00B32FF3" w:rsidRDefault="00EC0E1D" w:rsidP="00B32FF3">
            <w:pPr>
              <w:pStyle w:val="TableParagraph"/>
              <w:rPr>
                <w:rFonts w:asciiTheme="minorHAnsi" w:hAnsiTheme="minorHAnsi" w:cstheme="minorHAnsi"/>
                <w:color w:val="232323"/>
                <w:spacing w:val="-5"/>
                <w:sz w:val="20"/>
                <w:szCs w:val="20"/>
                <w:lang w:val="sl-SI"/>
              </w:rPr>
            </w:pPr>
          </w:p>
        </w:tc>
      </w:tr>
      <w:tr w:rsidR="00EC0E1D" w:rsidRPr="00732EDF" w14:paraId="5615ECB3" w14:textId="77777777" w:rsidTr="002B199F">
        <w:trPr>
          <w:trHeight w:val="297"/>
        </w:trPr>
        <w:tc>
          <w:tcPr>
            <w:tcW w:w="4066" w:type="dxa"/>
            <w:vMerge/>
            <w:vAlign w:val="center"/>
          </w:tcPr>
          <w:p w14:paraId="22863730" w14:textId="77777777" w:rsidR="00EC0E1D" w:rsidRPr="00B32FF3" w:rsidRDefault="00EC0E1D" w:rsidP="00B32FF3">
            <w:pPr>
              <w:spacing w:after="0" w:line="240" w:lineRule="auto"/>
              <w:ind w:left="104"/>
              <w:rPr>
                <w:rFonts w:asciiTheme="minorHAnsi" w:hAnsiTheme="minorHAnsi" w:cstheme="minorHAnsi"/>
                <w:sz w:val="20"/>
                <w:szCs w:val="20"/>
                <w:lang w:val="sl-SI"/>
              </w:rPr>
            </w:pPr>
          </w:p>
        </w:tc>
        <w:tc>
          <w:tcPr>
            <w:tcW w:w="4064" w:type="dxa"/>
          </w:tcPr>
          <w:p w14:paraId="11FFE8C2" w14:textId="77777777" w:rsidR="00EC0E1D" w:rsidRPr="00B32FF3" w:rsidRDefault="00EC0E1D" w:rsidP="00B32FF3">
            <w:pPr>
              <w:pStyle w:val="TableParagraph"/>
              <w:spacing w:before="24"/>
              <w:ind w:left="71"/>
              <w:rPr>
                <w:rFonts w:asciiTheme="minorHAnsi" w:hAnsiTheme="minorHAnsi" w:cstheme="minorHAnsi"/>
                <w:sz w:val="20"/>
                <w:szCs w:val="20"/>
                <w:lang w:val="sl-SI"/>
              </w:rPr>
            </w:pPr>
            <w:r w:rsidRPr="00B32FF3">
              <w:rPr>
                <w:rFonts w:asciiTheme="minorHAnsi" w:hAnsiTheme="minorHAnsi" w:cstheme="minorHAnsi"/>
                <w:color w:val="252525"/>
                <w:sz w:val="20"/>
                <w:szCs w:val="20"/>
                <w:lang w:val="sl-SI"/>
              </w:rPr>
              <w:t>št.</w:t>
            </w:r>
            <w:r w:rsidRPr="00B32FF3">
              <w:rPr>
                <w:rFonts w:asciiTheme="minorHAnsi" w:hAnsiTheme="minorHAnsi" w:cstheme="minorHAnsi"/>
                <w:color w:val="252525"/>
                <w:spacing w:val="25"/>
                <w:sz w:val="20"/>
                <w:szCs w:val="20"/>
                <w:lang w:val="sl-SI"/>
              </w:rPr>
              <w:t xml:space="preserve"> </w:t>
            </w:r>
            <w:r w:rsidRPr="00B32FF3">
              <w:rPr>
                <w:rFonts w:asciiTheme="minorHAnsi" w:hAnsiTheme="minorHAnsi" w:cstheme="minorHAnsi"/>
                <w:color w:val="252525"/>
                <w:sz w:val="20"/>
                <w:szCs w:val="20"/>
                <w:lang w:val="sl-SI"/>
              </w:rPr>
              <w:t>vključenih</w:t>
            </w:r>
            <w:r w:rsidRPr="00B32FF3">
              <w:rPr>
                <w:rFonts w:asciiTheme="minorHAnsi" w:hAnsiTheme="minorHAnsi" w:cstheme="minorHAnsi"/>
                <w:color w:val="252525"/>
                <w:spacing w:val="11"/>
                <w:sz w:val="20"/>
                <w:szCs w:val="20"/>
                <w:lang w:val="sl-SI"/>
              </w:rPr>
              <w:t xml:space="preserve"> </w:t>
            </w:r>
            <w:r w:rsidRPr="00B32FF3">
              <w:rPr>
                <w:rFonts w:asciiTheme="minorHAnsi" w:hAnsiTheme="minorHAnsi" w:cstheme="minorHAnsi"/>
                <w:color w:val="252525"/>
                <w:sz w:val="20"/>
                <w:szCs w:val="20"/>
                <w:lang w:val="sl-SI"/>
              </w:rPr>
              <w:t>v</w:t>
            </w:r>
            <w:r w:rsidRPr="00B32FF3">
              <w:rPr>
                <w:rFonts w:asciiTheme="minorHAnsi" w:hAnsiTheme="minorHAnsi" w:cstheme="minorHAnsi"/>
                <w:color w:val="252525"/>
                <w:spacing w:val="4"/>
                <w:sz w:val="20"/>
                <w:szCs w:val="20"/>
                <w:lang w:val="sl-SI"/>
              </w:rPr>
              <w:t xml:space="preserve"> </w:t>
            </w:r>
            <w:r w:rsidRPr="00B32FF3">
              <w:rPr>
                <w:rFonts w:asciiTheme="minorHAnsi" w:hAnsiTheme="minorHAnsi" w:cstheme="minorHAnsi"/>
                <w:color w:val="252525"/>
                <w:sz w:val="20"/>
                <w:szCs w:val="20"/>
                <w:lang w:val="sl-SI"/>
              </w:rPr>
              <w:t>aktivnosti</w:t>
            </w:r>
            <w:r w:rsidRPr="00B32FF3">
              <w:rPr>
                <w:rFonts w:asciiTheme="minorHAnsi" w:hAnsiTheme="minorHAnsi" w:cstheme="minorHAnsi"/>
                <w:color w:val="252525"/>
                <w:spacing w:val="3"/>
                <w:sz w:val="20"/>
                <w:szCs w:val="20"/>
                <w:lang w:val="sl-SI"/>
              </w:rPr>
              <w:t xml:space="preserve"> </w:t>
            </w:r>
            <w:r w:rsidRPr="00B32FF3">
              <w:rPr>
                <w:rFonts w:asciiTheme="minorHAnsi" w:hAnsiTheme="minorHAnsi" w:cstheme="minorHAnsi"/>
                <w:color w:val="252525"/>
                <w:spacing w:val="-2"/>
                <w:sz w:val="20"/>
                <w:szCs w:val="20"/>
                <w:lang w:val="sl-SI"/>
              </w:rPr>
              <w:t>ozaveščanja</w:t>
            </w:r>
          </w:p>
        </w:tc>
        <w:tc>
          <w:tcPr>
            <w:tcW w:w="934" w:type="dxa"/>
          </w:tcPr>
          <w:p w14:paraId="2191166C" w14:textId="77777777" w:rsidR="00EC0E1D" w:rsidRPr="00B32FF3" w:rsidRDefault="00EC0E1D" w:rsidP="00B32FF3">
            <w:pPr>
              <w:pStyle w:val="TableParagraph"/>
              <w:rPr>
                <w:rFonts w:asciiTheme="minorHAnsi" w:hAnsiTheme="minorHAnsi" w:cstheme="minorHAnsi"/>
                <w:color w:val="232323"/>
                <w:spacing w:val="-5"/>
                <w:sz w:val="20"/>
                <w:szCs w:val="20"/>
                <w:lang w:val="sl-SI"/>
              </w:rPr>
            </w:pPr>
          </w:p>
        </w:tc>
      </w:tr>
      <w:tr w:rsidR="006C4915" w:rsidRPr="00732EDF" w14:paraId="14DFDA09" w14:textId="77777777" w:rsidTr="006C4915">
        <w:trPr>
          <w:trHeight w:val="303"/>
        </w:trPr>
        <w:tc>
          <w:tcPr>
            <w:tcW w:w="4066" w:type="dxa"/>
            <w:vMerge w:val="restart"/>
            <w:vAlign w:val="center"/>
          </w:tcPr>
          <w:p w14:paraId="22266319" w14:textId="77777777" w:rsidR="006C4915" w:rsidRPr="00B32FF3" w:rsidRDefault="006C4915" w:rsidP="00B32FF3">
            <w:pPr>
              <w:pStyle w:val="TableParagraph"/>
              <w:ind w:left="104"/>
              <w:rPr>
                <w:rFonts w:asciiTheme="minorHAnsi" w:hAnsiTheme="minorHAnsi" w:cstheme="minorHAnsi"/>
                <w:sz w:val="20"/>
                <w:szCs w:val="20"/>
                <w:lang w:val="sl-SI"/>
              </w:rPr>
            </w:pPr>
            <w:r w:rsidRPr="00B32FF3">
              <w:rPr>
                <w:rFonts w:asciiTheme="minorHAnsi" w:hAnsiTheme="minorHAnsi" w:cstheme="minorHAnsi"/>
                <w:color w:val="242424"/>
                <w:sz w:val="20"/>
                <w:szCs w:val="20"/>
                <w:lang w:val="sl-SI"/>
              </w:rPr>
              <w:t>Cilj</w:t>
            </w:r>
            <w:r w:rsidRPr="00B32FF3">
              <w:rPr>
                <w:rFonts w:asciiTheme="minorHAnsi" w:hAnsiTheme="minorHAnsi" w:cstheme="minorHAnsi"/>
                <w:color w:val="242424"/>
                <w:spacing w:val="-10"/>
                <w:sz w:val="20"/>
                <w:szCs w:val="20"/>
                <w:lang w:val="sl-SI"/>
              </w:rPr>
              <w:t xml:space="preserve"> </w:t>
            </w:r>
            <w:r w:rsidRPr="00B32FF3">
              <w:rPr>
                <w:rFonts w:asciiTheme="minorHAnsi" w:hAnsiTheme="minorHAnsi" w:cstheme="minorHAnsi"/>
                <w:color w:val="242424"/>
                <w:sz w:val="20"/>
                <w:szCs w:val="20"/>
                <w:lang w:val="sl-SI"/>
              </w:rPr>
              <w:t>4.1:</w:t>
            </w:r>
            <w:r w:rsidRPr="00B32FF3">
              <w:rPr>
                <w:rFonts w:asciiTheme="minorHAnsi" w:hAnsiTheme="minorHAnsi" w:cstheme="minorHAnsi"/>
                <w:color w:val="242424"/>
                <w:spacing w:val="5"/>
                <w:sz w:val="20"/>
                <w:szCs w:val="20"/>
                <w:lang w:val="sl-SI"/>
              </w:rPr>
              <w:t xml:space="preserve"> </w:t>
            </w:r>
            <w:r w:rsidRPr="00B32FF3">
              <w:rPr>
                <w:rFonts w:asciiTheme="minorHAnsi" w:hAnsiTheme="minorHAnsi" w:cstheme="minorHAnsi"/>
                <w:color w:val="242424"/>
                <w:sz w:val="20"/>
                <w:szCs w:val="20"/>
                <w:lang w:val="sl-SI"/>
              </w:rPr>
              <w:t>Izboljšati</w:t>
            </w:r>
            <w:r w:rsidRPr="00B32FF3">
              <w:rPr>
                <w:rFonts w:asciiTheme="minorHAnsi" w:hAnsiTheme="minorHAnsi" w:cstheme="minorHAnsi"/>
                <w:color w:val="242424"/>
                <w:spacing w:val="-11"/>
                <w:sz w:val="20"/>
                <w:szCs w:val="20"/>
                <w:lang w:val="sl-SI"/>
              </w:rPr>
              <w:t xml:space="preserve"> </w:t>
            </w:r>
            <w:r w:rsidRPr="00B32FF3">
              <w:rPr>
                <w:rFonts w:asciiTheme="minorHAnsi" w:hAnsiTheme="minorHAnsi" w:cstheme="minorHAnsi"/>
                <w:color w:val="242424"/>
                <w:sz w:val="20"/>
                <w:szCs w:val="20"/>
                <w:lang w:val="sl-SI"/>
              </w:rPr>
              <w:t>pogoje</w:t>
            </w:r>
            <w:r w:rsidRPr="00B32FF3">
              <w:rPr>
                <w:rFonts w:asciiTheme="minorHAnsi" w:hAnsiTheme="minorHAnsi" w:cstheme="minorHAnsi"/>
                <w:color w:val="242424"/>
                <w:spacing w:val="-14"/>
                <w:sz w:val="20"/>
                <w:szCs w:val="20"/>
                <w:lang w:val="sl-SI"/>
              </w:rPr>
              <w:t xml:space="preserve"> </w:t>
            </w:r>
            <w:r w:rsidRPr="00B32FF3">
              <w:rPr>
                <w:rFonts w:asciiTheme="minorHAnsi" w:hAnsiTheme="minorHAnsi" w:cstheme="minorHAnsi"/>
                <w:color w:val="242424"/>
                <w:sz w:val="20"/>
                <w:szCs w:val="20"/>
                <w:lang w:val="sl-SI"/>
              </w:rPr>
              <w:t>za</w:t>
            </w:r>
            <w:r w:rsidRPr="00B32FF3">
              <w:rPr>
                <w:rFonts w:asciiTheme="minorHAnsi" w:hAnsiTheme="minorHAnsi" w:cstheme="minorHAnsi"/>
                <w:color w:val="242424"/>
                <w:spacing w:val="-12"/>
                <w:sz w:val="20"/>
                <w:szCs w:val="20"/>
                <w:lang w:val="sl-SI"/>
              </w:rPr>
              <w:t xml:space="preserve"> </w:t>
            </w:r>
            <w:r w:rsidRPr="00B32FF3">
              <w:rPr>
                <w:rFonts w:asciiTheme="minorHAnsi" w:hAnsiTheme="minorHAnsi" w:cstheme="minorHAnsi"/>
                <w:color w:val="242424"/>
                <w:sz w:val="20"/>
                <w:szCs w:val="20"/>
                <w:lang w:val="sl-SI"/>
              </w:rPr>
              <w:t xml:space="preserve">vključenost </w:t>
            </w:r>
            <w:r w:rsidRPr="00B32FF3">
              <w:rPr>
                <w:rFonts w:asciiTheme="minorHAnsi" w:hAnsiTheme="minorHAnsi" w:cstheme="minorHAnsi"/>
                <w:color w:val="232323"/>
                <w:sz w:val="20"/>
                <w:szCs w:val="20"/>
                <w:lang w:val="sl-SI"/>
              </w:rPr>
              <w:t>ranljivih ciljnih skupin v družbo</w:t>
            </w:r>
          </w:p>
        </w:tc>
        <w:tc>
          <w:tcPr>
            <w:tcW w:w="4064" w:type="dxa"/>
          </w:tcPr>
          <w:p w14:paraId="69DCEF98" w14:textId="530C9DA4" w:rsidR="006C4915" w:rsidRPr="00B32FF3" w:rsidRDefault="006C4915" w:rsidP="00B32FF3">
            <w:pPr>
              <w:pStyle w:val="TableParagraph"/>
              <w:ind w:left="76" w:right="784"/>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 xml:space="preserve">št. izboljšanih ali novih programov </w:t>
            </w:r>
          </w:p>
        </w:tc>
        <w:tc>
          <w:tcPr>
            <w:tcW w:w="934" w:type="dxa"/>
          </w:tcPr>
          <w:p w14:paraId="0E0FF2BC" w14:textId="776B3DCB" w:rsidR="006C4915" w:rsidRPr="00B32FF3" w:rsidRDefault="006C4915" w:rsidP="00B32FF3">
            <w:pPr>
              <w:pStyle w:val="TableParagraph"/>
              <w:ind w:left="121"/>
              <w:rPr>
                <w:rFonts w:asciiTheme="minorHAnsi" w:hAnsiTheme="minorHAnsi" w:cstheme="minorHAnsi"/>
                <w:color w:val="232323"/>
                <w:spacing w:val="-5"/>
                <w:sz w:val="20"/>
                <w:szCs w:val="20"/>
                <w:lang w:val="sl-SI"/>
              </w:rPr>
            </w:pPr>
            <w:r w:rsidRPr="00B32FF3">
              <w:rPr>
                <w:rFonts w:asciiTheme="minorHAnsi" w:hAnsiTheme="minorHAnsi" w:cstheme="minorHAnsi"/>
                <w:color w:val="232323"/>
                <w:spacing w:val="-5"/>
                <w:sz w:val="20"/>
                <w:szCs w:val="20"/>
                <w:lang w:val="sl-SI"/>
              </w:rPr>
              <w:t>1</w:t>
            </w:r>
          </w:p>
        </w:tc>
      </w:tr>
      <w:tr w:rsidR="006C4915" w:rsidRPr="00732EDF" w14:paraId="71683826" w14:textId="77777777" w:rsidTr="006C4915">
        <w:trPr>
          <w:trHeight w:val="283"/>
        </w:trPr>
        <w:tc>
          <w:tcPr>
            <w:tcW w:w="4066" w:type="dxa"/>
            <w:vMerge/>
            <w:vAlign w:val="center"/>
          </w:tcPr>
          <w:p w14:paraId="7FE4E898" w14:textId="77777777" w:rsidR="006C4915" w:rsidRPr="00B32FF3" w:rsidRDefault="006C4915" w:rsidP="00B32FF3">
            <w:pPr>
              <w:pStyle w:val="TableParagraph"/>
              <w:ind w:left="104"/>
              <w:rPr>
                <w:rFonts w:asciiTheme="minorHAnsi" w:hAnsiTheme="minorHAnsi" w:cstheme="minorHAnsi"/>
                <w:color w:val="242424"/>
                <w:sz w:val="20"/>
                <w:szCs w:val="20"/>
              </w:rPr>
            </w:pPr>
          </w:p>
        </w:tc>
        <w:tc>
          <w:tcPr>
            <w:tcW w:w="4064" w:type="dxa"/>
          </w:tcPr>
          <w:p w14:paraId="0BBC1BF0" w14:textId="7A709349" w:rsidR="006C4915" w:rsidRPr="00B32FF3" w:rsidRDefault="006C4915" w:rsidP="00B32FF3">
            <w:pPr>
              <w:pStyle w:val="TableParagraph"/>
              <w:ind w:left="76"/>
              <w:rPr>
                <w:rFonts w:asciiTheme="minorHAnsi" w:hAnsiTheme="minorHAnsi" w:cstheme="minorHAnsi"/>
                <w:color w:val="232323"/>
                <w:sz w:val="20"/>
                <w:szCs w:val="20"/>
              </w:rPr>
            </w:pPr>
            <w:r w:rsidRPr="00B32FF3">
              <w:rPr>
                <w:rFonts w:asciiTheme="minorHAnsi" w:hAnsiTheme="minorHAnsi" w:cstheme="minorHAnsi"/>
                <w:color w:val="232323"/>
                <w:sz w:val="20"/>
                <w:szCs w:val="20"/>
                <w:lang w:val="sl-SI"/>
              </w:rPr>
              <w:t>št. vključenih iz ranljivih skupin</w:t>
            </w:r>
          </w:p>
        </w:tc>
        <w:tc>
          <w:tcPr>
            <w:tcW w:w="934" w:type="dxa"/>
          </w:tcPr>
          <w:p w14:paraId="4A887E75" w14:textId="5B1F4FDA" w:rsidR="006C4915" w:rsidRPr="00B32FF3" w:rsidRDefault="00330B9A" w:rsidP="00B32FF3">
            <w:pPr>
              <w:pStyle w:val="TableParagraph"/>
              <w:spacing w:before="41"/>
              <w:ind w:left="118"/>
              <w:rPr>
                <w:rFonts w:asciiTheme="minorHAnsi" w:hAnsiTheme="minorHAnsi" w:cstheme="minorHAnsi"/>
                <w:color w:val="232323"/>
                <w:spacing w:val="-5"/>
                <w:sz w:val="20"/>
                <w:szCs w:val="20"/>
                <w:lang w:val="sl-SI"/>
              </w:rPr>
            </w:pPr>
            <w:r w:rsidRPr="00B32FF3">
              <w:rPr>
                <w:rFonts w:asciiTheme="minorHAnsi" w:hAnsiTheme="minorHAnsi" w:cstheme="minorHAnsi"/>
                <w:color w:val="232323"/>
                <w:spacing w:val="-5"/>
                <w:sz w:val="20"/>
                <w:szCs w:val="20"/>
                <w:lang w:val="sl-SI"/>
              </w:rPr>
              <w:t>100</w:t>
            </w:r>
          </w:p>
        </w:tc>
      </w:tr>
      <w:tr w:rsidR="006C4915" w:rsidRPr="00732EDF" w14:paraId="1486710B" w14:textId="77777777" w:rsidTr="006C4915">
        <w:trPr>
          <w:trHeight w:val="316"/>
        </w:trPr>
        <w:tc>
          <w:tcPr>
            <w:tcW w:w="4066" w:type="dxa"/>
            <w:vMerge/>
            <w:vAlign w:val="center"/>
          </w:tcPr>
          <w:p w14:paraId="5B326385" w14:textId="77777777" w:rsidR="006C4915" w:rsidRPr="00B32FF3" w:rsidRDefault="006C4915" w:rsidP="00B32FF3">
            <w:pPr>
              <w:pStyle w:val="TableParagraph"/>
              <w:ind w:left="104"/>
              <w:rPr>
                <w:rFonts w:asciiTheme="minorHAnsi" w:hAnsiTheme="minorHAnsi" w:cstheme="minorHAnsi"/>
                <w:color w:val="242424"/>
                <w:sz w:val="20"/>
                <w:szCs w:val="20"/>
              </w:rPr>
            </w:pPr>
          </w:p>
        </w:tc>
        <w:tc>
          <w:tcPr>
            <w:tcW w:w="4064" w:type="dxa"/>
          </w:tcPr>
          <w:p w14:paraId="3720D124" w14:textId="3D615F32" w:rsidR="006C4915" w:rsidRPr="00B32FF3" w:rsidRDefault="006C4915" w:rsidP="00B32FF3">
            <w:pPr>
              <w:pStyle w:val="TableParagraph"/>
              <w:ind w:left="76"/>
              <w:rPr>
                <w:rFonts w:asciiTheme="minorHAnsi" w:hAnsiTheme="minorHAnsi" w:cstheme="minorHAnsi"/>
                <w:color w:val="232323"/>
                <w:sz w:val="20"/>
                <w:szCs w:val="20"/>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15"/>
                <w:sz w:val="20"/>
                <w:szCs w:val="20"/>
                <w:lang w:val="sl-SI"/>
              </w:rPr>
              <w:t xml:space="preserve"> </w:t>
            </w:r>
            <w:r w:rsidRPr="00B32FF3">
              <w:rPr>
                <w:rFonts w:asciiTheme="minorHAnsi" w:hAnsiTheme="minorHAnsi" w:cstheme="minorHAnsi"/>
                <w:color w:val="232323"/>
                <w:sz w:val="20"/>
                <w:szCs w:val="20"/>
                <w:lang w:val="sl-SI"/>
              </w:rPr>
              <w:t>vzpostavljenih</w:t>
            </w:r>
            <w:r w:rsidRPr="00B32FF3">
              <w:rPr>
                <w:rFonts w:asciiTheme="minorHAnsi" w:hAnsiTheme="minorHAnsi" w:cstheme="minorHAnsi"/>
                <w:color w:val="232323"/>
                <w:spacing w:val="4"/>
                <w:sz w:val="20"/>
                <w:szCs w:val="20"/>
                <w:lang w:val="sl-SI"/>
              </w:rPr>
              <w:t xml:space="preserve"> </w:t>
            </w:r>
            <w:r w:rsidRPr="00B32FF3">
              <w:rPr>
                <w:rFonts w:asciiTheme="minorHAnsi" w:hAnsiTheme="minorHAnsi" w:cstheme="minorHAnsi"/>
                <w:color w:val="232323"/>
                <w:spacing w:val="-2"/>
                <w:sz w:val="20"/>
                <w:szCs w:val="20"/>
                <w:lang w:val="sl-SI"/>
              </w:rPr>
              <w:t>partnerstev</w:t>
            </w:r>
          </w:p>
        </w:tc>
        <w:tc>
          <w:tcPr>
            <w:tcW w:w="934" w:type="dxa"/>
          </w:tcPr>
          <w:p w14:paraId="0104142B" w14:textId="57703538" w:rsidR="006C4915" w:rsidRPr="00B32FF3" w:rsidRDefault="00330B9A" w:rsidP="00B32FF3">
            <w:pPr>
              <w:pStyle w:val="TableParagraph"/>
              <w:ind w:left="121"/>
              <w:rPr>
                <w:rFonts w:asciiTheme="minorHAnsi" w:hAnsiTheme="minorHAnsi" w:cstheme="minorHAnsi"/>
                <w:color w:val="232323"/>
                <w:spacing w:val="-5"/>
                <w:sz w:val="20"/>
                <w:szCs w:val="20"/>
                <w:lang w:val="sl-SI"/>
              </w:rPr>
            </w:pPr>
            <w:r w:rsidRPr="00B32FF3">
              <w:rPr>
                <w:rFonts w:asciiTheme="minorHAnsi" w:hAnsiTheme="minorHAnsi" w:cstheme="minorHAnsi"/>
                <w:color w:val="232323"/>
                <w:spacing w:val="-5"/>
                <w:sz w:val="20"/>
                <w:szCs w:val="20"/>
                <w:lang w:val="sl-SI"/>
              </w:rPr>
              <w:t>1</w:t>
            </w:r>
          </w:p>
        </w:tc>
      </w:tr>
      <w:tr w:rsidR="00330B9A" w:rsidRPr="00732EDF" w14:paraId="7F4D426A" w14:textId="77777777" w:rsidTr="002B199F">
        <w:trPr>
          <w:trHeight w:val="277"/>
        </w:trPr>
        <w:tc>
          <w:tcPr>
            <w:tcW w:w="4066" w:type="dxa"/>
            <w:vMerge w:val="restart"/>
            <w:vAlign w:val="center"/>
          </w:tcPr>
          <w:p w14:paraId="5C21A1F1" w14:textId="77777777" w:rsidR="00330B9A" w:rsidRPr="00B32FF3" w:rsidRDefault="00330B9A" w:rsidP="00B32FF3">
            <w:pPr>
              <w:pStyle w:val="TableParagraph"/>
              <w:ind w:left="104" w:right="271"/>
              <w:rPr>
                <w:rFonts w:asciiTheme="minorHAnsi" w:hAnsiTheme="minorHAnsi" w:cstheme="minorHAnsi"/>
                <w:sz w:val="20"/>
                <w:szCs w:val="20"/>
                <w:lang w:val="sl-SI"/>
              </w:rPr>
            </w:pPr>
            <w:r w:rsidRPr="00B32FF3">
              <w:rPr>
                <w:rFonts w:asciiTheme="minorHAnsi" w:hAnsiTheme="minorHAnsi" w:cstheme="minorHAnsi"/>
                <w:color w:val="232323"/>
                <w:spacing w:val="-2"/>
                <w:sz w:val="20"/>
                <w:szCs w:val="20"/>
                <w:lang w:val="sl-SI"/>
              </w:rPr>
              <w:t>Cilj</w:t>
            </w:r>
            <w:r w:rsidRPr="00B32FF3">
              <w:rPr>
                <w:rFonts w:asciiTheme="minorHAnsi" w:hAnsiTheme="minorHAnsi" w:cstheme="minorHAnsi"/>
                <w:color w:val="232323"/>
                <w:spacing w:val="-9"/>
                <w:sz w:val="20"/>
                <w:szCs w:val="20"/>
                <w:lang w:val="sl-SI"/>
              </w:rPr>
              <w:t xml:space="preserve"> </w:t>
            </w:r>
            <w:r w:rsidRPr="00B32FF3">
              <w:rPr>
                <w:rFonts w:asciiTheme="minorHAnsi" w:hAnsiTheme="minorHAnsi" w:cstheme="minorHAnsi"/>
                <w:color w:val="232323"/>
                <w:spacing w:val="-2"/>
                <w:sz w:val="20"/>
                <w:szCs w:val="20"/>
                <w:lang w:val="sl-SI"/>
              </w:rPr>
              <w:t>4.2:</w:t>
            </w:r>
            <w:r w:rsidRPr="00B32FF3">
              <w:rPr>
                <w:rFonts w:asciiTheme="minorHAnsi" w:hAnsiTheme="minorHAnsi" w:cstheme="minorHAnsi"/>
                <w:color w:val="232323"/>
                <w:spacing w:val="15"/>
                <w:sz w:val="20"/>
                <w:szCs w:val="20"/>
                <w:lang w:val="sl-SI"/>
              </w:rPr>
              <w:t xml:space="preserve"> </w:t>
            </w:r>
            <w:r w:rsidRPr="00B32FF3">
              <w:rPr>
                <w:rFonts w:asciiTheme="minorHAnsi" w:hAnsiTheme="minorHAnsi" w:cstheme="minorHAnsi"/>
                <w:color w:val="232323"/>
                <w:spacing w:val="-2"/>
                <w:sz w:val="20"/>
                <w:szCs w:val="20"/>
                <w:lang w:val="sl-SI"/>
              </w:rPr>
              <w:t>Krepitev</w:t>
            </w:r>
            <w:r w:rsidRPr="00B32FF3">
              <w:rPr>
                <w:rFonts w:asciiTheme="minorHAnsi" w:hAnsiTheme="minorHAnsi" w:cstheme="minorHAnsi"/>
                <w:color w:val="232323"/>
                <w:spacing w:val="-3"/>
                <w:sz w:val="20"/>
                <w:szCs w:val="20"/>
                <w:lang w:val="sl-SI"/>
              </w:rPr>
              <w:t xml:space="preserve"> </w:t>
            </w:r>
            <w:r w:rsidRPr="00B32FF3">
              <w:rPr>
                <w:rFonts w:asciiTheme="minorHAnsi" w:hAnsiTheme="minorHAnsi" w:cstheme="minorHAnsi"/>
                <w:color w:val="232323"/>
                <w:spacing w:val="-2"/>
                <w:sz w:val="20"/>
                <w:szCs w:val="20"/>
                <w:lang w:val="sl-SI"/>
              </w:rPr>
              <w:t>zdravega življenjskega</w:t>
            </w:r>
          </w:p>
          <w:p w14:paraId="6ABC4689" w14:textId="114E7B23" w:rsidR="00330B9A" w:rsidRPr="00B32FF3" w:rsidRDefault="00330B9A" w:rsidP="00B32FF3">
            <w:pPr>
              <w:pStyle w:val="TableParagraph"/>
              <w:ind w:left="104" w:right="266"/>
              <w:rPr>
                <w:rFonts w:asciiTheme="minorHAnsi" w:hAnsiTheme="minorHAnsi" w:cstheme="minorHAnsi"/>
                <w:sz w:val="20"/>
                <w:szCs w:val="20"/>
                <w:lang w:val="sl-SI"/>
              </w:rPr>
            </w:pPr>
            <w:r w:rsidRPr="00B32FF3">
              <w:rPr>
                <w:rFonts w:asciiTheme="minorHAnsi" w:hAnsiTheme="minorHAnsi" w:cstheme="minorHAnsi"/>
                <w:color w:val="232323"/>
                <w:spacing w:val="-5"/>
                <w:sz w:val="20"/>
                <w:szCs w:val="20"/>
                <w:lang w:val="sl-SI"/>
              </w:rPr>
              <w:t xml:space="preserve">sloga </w:t>
            </w:r>
            <w:r w:rsidRPr="00B32FF3">
              <w:rPr>
                <w:rFonts w:asciiTheme="minorHAnsi" w:hAnsiTheme="minorHAnsi" w:cstheme="minorHAnsi"/>
                <w:color w:val="232323"/>
                <w:spacing w:val="-2"/>
                <w:sz w:val="20"/>
                <w:szCs w:val="20"/>
                <w:lang w:val="sl-SI"/>
              </w:rPr>
              <w:t>prebivalcev</w:t>
            </w:r>
          </w:p>
        </w:tc>
        <w:tc>
          <w:tcPr>
            <w:tcW w:w="4064" w:type="dxa"/>
          </w:tcPr>
          <w:p w14:paraId="53EAE99C" w14:textId="77777777" w:rsidR="00330B9A" w:rsidRPr="00B32FF3" w:rsidRDefault="00330B9A" w:rsidP="00B32FF3">
            <w:pPr>
              <w:pStyle w:val="TableParagraph"/>
              <w:spacing w:before="24"/>
              <w:ind w:left="76"/>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1"/>
                <w:sz w:val="20"/>
                <w:szCs w:val="20"/>
                <w:lang w:val="sl-SI"/>
              </w:rPr>
              <w:t xml:space="preserve"> </w:t>
            </w:r>
            <w:r w:rsidRPr="00B32FF3">
              <w:rPr>
                <w:rFonts w:asciiTheme="minorHAnsi" w:hAnsiTheme="minorHAnsi" w:cstheme="minorHAnsi"/>
                <w:color w:val="232323"/>
                <w:sz w:val="20"/>
                <w:szCs w:val="20"/>
                <w:lang w:val="sl-SI"/>
              </w:rPr>
              <w:t>neposredno</w:t>
            </w:r>
            <w:r w:rsidRPr="00B32FF3">
              <w:rPr>
                <w:rFonts w:asciiTheme="minorHAnsi" w:hAnsiTheme="minorHAnsi" w:cstheme="minorHAnsi"/>
                <w:color w:val="232323"/>
                <w:spacing w:val="-1"/>
                <w:sz w:val="20"/>
                <w:szCs w:val="20"/>
                <w:lang w:val="sl-SI"/>
              </w:rPr>
              <w:t xml:space="preserve"> </w:t>
            </w:r>
            <w:r w:rsidRPr="00B32FF3">
              <w:rPr>
                <w:rFonts w:asciiTheme="minorHAnsi" w:hAnsiTheme="minorHAnsi" w:cstheme="minorHAnsi"/>
                <w:color w:val="232323"/>
                <w:sz w:val="20"/>
                <w:szCs w:val="20"/>
                <w:lang w:val="sl-SI"/>
              </w:rPr>
              <w:t>vključenih v</w:t>
            </w:r>
            <w:r w:rsidRPr="00B32FF3">
              <w:rPr>
                <w:rFonts w:asciiTheme="minorHAnsi" w:hAnsiTheme="minorHAnsi" w:cstheme="minorHAnsi"/>
                <w:color w:val="232323"/>
                <w:spacing w:val="4"/>
                <w:sz w:val="20"/>
                <w:szCs w:val="20"/>
                <w:lang w:val="sl-SI"/>
              </w:rPr>
              <w:t xml:space="preserve"> </w:t>
            </w:r>
            <w:r w:rsidRPr="00B32FF3">
              <w:rPr>
                <w:rFonts w:asciiTheme="minorHAnsi" w:hAnsiTheme="minorHAnsi" w:cstheme="minorHAnsi"/>
                <w:color w:val="232323"/>
                <w:sz w:val="20"/>
                <w:szCs w:val="20"/>
                <w:lang w:val="sl-SI"/>
              </w:rPr>
              <w:t xml:space="preserve">nove </w:t>
            </w:r>
            <w:r w:rsidRPr="00B32FF3">
              <w:rPr>
                <w:rFonts w:asciiTheme="minorHAnsi" w:hAnsiTheme="minorHAnsi" w:cstheme="minorHAnsi"/>
                <w:color w:val="232323"/>
                <w:spacing w:val="-2"/>
                <w:sz w:val="20"/>
                <w:szCs w:val="20"/>
                <w:lang w:val="sl-SI"/>
              </w:rPr>
              <w:t>programe</w:t>
            </w:r>
          </w:p>
        </w:tc>
        <w:tc>
          <w:tcPr>
            <w:tcW w:w="934" w:type="dxa"/>
          </w:tcPr>
          <w:p w14:paraId="7610D877" w14:textId="77777777" w:rsidR="00330B9A" w:rsidRPr="00B32FF3" w:rsidRDefault="00330B9A" w:rsidP="00B32FF3">
            <w:pPr>
              <w:pStyle w:val="TableParagraph"/>
              <w:spacing w:before="34"/>
              <w:ind w:left="121"/>
              <w:rPr>
                <w:rFonts w:asciiTheme="minorHAnsi" w:hAnsiTheme="minorHAnsi" w:cstheme="minorHAnsi"/>
                <w:color w:val="232323"/>
                <w:spacing w:val="-5"/>
                <w:sz w:val="20"/>
                <w:szCs w:val="20"/>
                <w:lang w:val="sl-SI"/>
              </w:rPr>
            </w:pPr>
            <w:r w:rsidRPr="00B32FF3">
              <w:rPr>
                <w:rFonts w:asciiTheme="minorHAnsi" w:hAnsiTheme="minorHAnsi" w:cstheme="minorHAnsi"/>
                <w:color w:val="232323"/>
                <w:spacing w:val="-5"/>
                <w:sz w:val="20"/>
                <w:szCs w:val="20"/>
                <w:lang w:val="sl-SI"/>
              </w:rPr>
              <w:t>25</w:t>
            </w:r>
          </w:p>
        </w:tc>
      </w:tr>
      <w:tr w:rsidR="00330B9A" w:rsidRPr="00732EDF" w14:paraId="15E2EE1F" w14:textId="77777777" w:rsidTr="002B199F">
        <w:trPr>
          <w:trHeight w:val="295"/>
        </w:trPr>
        <w:tc>
          <w:tcPr>
            <w:tcW w:w="4066" w:type="dxa"/>
            <w:vMerge/>
            <w:vAlign w:val="center"/>
          </w:tcPr>
          <w:p w14:paraId="51F9E002" w14:textId="63BF4586" w:rsidR="00330B9A" w:rsidRPr="00B32FF3" w:rsidRDefault="00330B9A" w:rsidP="00B32FF3">
            <w:pPr>
              <w:pStyle w:val="TableParagraph"/>
              <w:spacing w:before="27"/>
              <w:ind w:left="104" w:right="266"/>
              <w:rPr>
                <w:rFonts w:asciiTheme="minorHAnsi" w:hAnsiTheme="minorHAnsi" w:cstheme="minorHAnsi"/>
                <w:sz w:val="20"/>
                <w:szCs w:val="20"/>
                <w:lang w:val="sl-SI"/>
              </w:rPr>
            </w:pPr>
          </w:p>
        </w:tc>
        <w:tc>
          <w:tcPr>
            <w:tcW w:w="4064" w:type="dxa"/>
          </w:tcPr>
          <w:p w14:paraId="7A137E2C" w14:textId="77777777" w:rsidR="00330B9A" w:rsidRPr="00B32FF3" w:rsidRDefault="00330B9A" w:rsidP="00B32FF3">
            <w:pPr>
              <w:pStyle w:val="TableParagraph"/>
              <w:spacing w:before="33"/>
              <w:ind w:left="76"/>
              <w:rPr>
                <w:rFonts w:asciiTheme="minorHAnsi" w:hAnsiTheme="minorHAnsi" w:cstheme="minorHAnsi"/>
                <w:sz w:val="20"/>
                <w:szCs w:val="20"/>
                <w:lang w:val="sl-SI"/>
              </w:rPr>
            </w:pPr>
            <w:r w:rsidRPr="00B32FF3">
              <w:rPr>
                <w:rFonts w:asciiTheme="minorHAnsi" w:hAnsiTheme="minorHAnsi" w:cstheme="minorHAnsi"/>
                <w:color w:val="232323"/>
                <w:sz w:val="20"/>
                <w:szCs w:val="20"/>
                <w:lang w:val="sl-SI"/>
              </w:rPr>
              <w:t>št.</w:t>
            </w:r>
            <w:r w:rsidRPr="00B32FF3">
              <w:rPr>
                <w:rFonts w:asciiTheme="minorHAnsi" w:hAnsiTheme="minorHAnsi" w:cstheme="minorHAnsi"/>
                <w:color w:val="232323"/>
                <w:spacing w:val="-1"/>
                <w:sz w:val="20"/>
                <w:szCs w:val="20"/>
                <w:lang w:val="sl-SI"/>
              </w:rPr>
              <w:t xml:space="preserve"> </w:t>
            </w:r>
            <w:r w:rsidRPr="00B32FF3">
              <w:rPr>
                <w:rFonts w:asciiTheme="minorHAnsi" w:hAnsiTheme="minorHAnsi" w:cstheme="minorHAnsi"/>
                <w:color w:val="232323"/>
                <w:sz w:val="20"/>
                <w:szCs w:val="20"/>
                <w:lang w:val="sl-SI"/>
              </w:rPr>
              <w:t>novih</w:t>
            </w:r>
            <w:r w:rsidRPr="00B32FF3">
              <w:rPr>
                <w:rFonts w:asciiTheme="minorHAnsi" w:hAnsiTheme="minorHAnsi" w:cstheme="minorHAnsi"/>
                <w:color w:val="232323"/>
                <w:spacing w:val="-2"/>
                <w:sz w:val="20"/>
                <w:szCs w:val="20"/>
                <w:lang w:val="sl-SI"/>
              </w:rPr>
              <w:t xml:space="preserve"> </w:t>
            </w:r>
            <w:r w:rsidRPr="00B32FF3">
              <w:rPr>
                <w:rFonts w:asciiTheme="minorHAnsi" w:hAnsiTheme="minorHAnsi" w:cstheme="minorHAnsi"/>
                <w:color w:val="232323"/>
                <w:sz w:val="20"/>
                <w:szCs w:val="20"/>
                <w:lang w:val="sl-SI"/>
              </w:rPr>
              <w:t>ali</w:t>
            </w:r>
            <w:r w:rsidRPr="00B32FF3">
              <w:rPr>
                <w:rFonts w:asciiTheme="minorHAnsi" w:hAnsiTheme="minorHAnsi" w:cstheme="minorHAnsi"/>
                <w:color w:val="232323"/>
                <w:spacing w:val="5"/>
                <w:sz w:val="20"/>
                <w:szCs w:val="20"/>
                <w:lang w:val="sl-SI"/>
              </w:rPr>
              <w:t xml:space="preserve"> </w:t>
            </w:r>
            <w:r w:rsidRPr="00B32FF3">
              <w:rPr>
                <w:rFonts w:asciiTheme="minorHAnsi" w:hAnsiTheme="minorHAnsi" w:cstheme="minorHAnsi"/>
                <w:color w:val="232323"/>
                <w:sz w:val="20"/>
                <w:szCs w:val="20"/>
                <w:lang w:val="sl-SI"/>
              </w:rPr>
              <w:t xml:space="preserve">izboljšanih </w:t>
            </w:r>
            <w:r w:rsidRPr="00B32FF3">
              <w:rPr>
                <w:rFonts w:asciiTheme="minorHAnsi" w:hAnsiTheme="minorHAnsi" w:cstheme="minorHAnsi"/>
                <w:color w:val="232323"/>
                <w:spacing w:val="-2"/>
                <w:sz w:val="20"/>
                <w:szCs w:val="20"/>
                <w:lang w:val="sl-SI"/>
              </w:rPr>
              <w:t>programov</w:t>
            </w:r>
          </w:p>
        </w:tc>
        <w:tc>
          <w:tcPr>
            <w:tcW w:w="934" w:type="dxa"/>
          </w:tcPr>
          <w:p w14:paraId="58DC48D5" w14:textId="77777777" w:rsidR="00330B9A" w:rsidRPr="00B32FF3" w:rsidRDefault="00330B9A" w:rsidP="00B32FF3">
            <w:pPr>
              <w:pStyle w:val="TableParagraph"/>
              <w:spacing w:before="43"/>
              <w:ind w:left="123"/>
              <w:rPr>
                <w:rFonts w:asciiTheme="minorHAnsi" w:hAnsiTheme="minorHAnsi" w:cstheme="minorHAnsi"/>
                <w:color w:val="232323"/>
                <w:spacing w:val="-5"/>
                <w:sz w:val="20"/>
                <w:szCs w:val="20"/>
                <w:lang w:val="sl-SI"/>
              </w:rPr>
            </w:pPr>
            <w:r w:rsidRPr="00B32FF3">
              <w:rPr>
                <w:rFonts w:asciiTheme="minorHAnsi" w:hAnsiTheme="minorHAnsi" w:cstheme="minorHAnsi"/>
                <w:color w:val="232323"/>
                <w:spacing w:val="-5"/>
                <w:sz w:val="20"/>
                <w:szCs w:val="20"/>
                <w:lang w:val="sl-SI"/>
              </w:rPr>
              <w:t>1</w:t>
            </w:r>
          </w:p>
        </w:tc>
      </w:tr>
    </w:tbl>
    <w:p w14:paraId="31BD979E" w14:textId="77777777" w:rsidR="00ED302B" w:rsidRPr="00542A78" w:rsidRDefault="00ED302B" w:rsidP="00C60429">
      <w:pPr>
        <w:widowControl w:val="0"/>
        <w:autoSpaceDE w:val="0"/>
        <w:autoSpaceDN w:val="0"/>
        <w:adjustRightInd w:val="0"/>
        <w:spacing w:after="0" w:line="240" w:lineRule="auto"/>
        <w:jc w:val="both"/>
        <w:rPr>
          <w:rFonts w:asciiTheme="minorHAnsi" w:hAnsiTheme="minorHAnsi" w:cstheme="minorHAnsi"/>
          <w:b/>
          <w:bCs/>
          <w:sz w:val="22"/>
          <w:szCs w:val="22"/>
        </w:rPr>
      </w:pPr>
    </w:p>
    <w:p w14:paraId="516E54E6" w14:textId="2478202D" w:rsidR="00ED302B" w:rsidRPr="00B32FF3" w:rsidRDefault="00BF7A74" w:rsidP="00681A18">
      <w:pPr>
        <w:pStyle w:val="Odstavekseznama"/>
        <w:widowControl w:val="0"/>
        <w:numPr>
          <w:ilvl w:val="0"/>
          <w:numId w:val="12"/>
        </w:numPr>
        <w:shd w:val="clear" w:color="auto" w:fill="E2EFD9" w:themeFill="accent6" w:themeFillTint="33"/>
        <w:autoSpaceDE w:val="0"/>
        <w:autoSpaceDN w:val="0"/>
        <w:adjustRightInd w:val="0"/>
        <w:spacing w:after="0" w:line="240" w:lineRule="auto"/>
        <w:jc w:val="both"/>
        <w:rPr>
          <w:rFonts w:asciiTheme="minorHAnsi" w:hAnsiTheme="minorHAnsi" w:cstheme="minorHAnsi"/>
          <w:b/>
          <w:bCs/>
          <w:sz w:val="22"/>
          <w:szCs w:val="22"/>
        </w:rPr>
      </w:pPr>
      <w:r w:rsidRPr="00B32FF3">
        <w:rPr>
          <w:rFonts w:asciiTheme="minorHAnsi" w:hAnsiTheme="minorHAnsi" w:cstheme="minorHAnsi"/>
          <w:b/>
          <w:bCs/>
          <w:sz w:val="22"/>
          <w:szCs w:val="22"/>
        </w:rPr>
        <w:t>GLAVNE AKTIVNOSTI OPERACIJE:</w:t>
      </w:r>
    </w:p>
    <w:p w14:paraId="11CF5B38" w14:textId="77777777" w:rsidR="00606160" w:rsidRDefault="00606160" w:rsidP="00681A18">
      <w:pPr>
        <w:widowControl w:val="0"/>
        <w:autoSpaceDE w:val="0"/>
        <w:autoSpaceDN w:val="0"/>
        <w:adjustRightInd w:val="0"/>
        <w:spacing w:after="0" w:line="240" w:lineRule="auto"/>
        <w:jc w:val="both"/>
        <w:rPr>
          <w:rFonts w:asciiTheme="minorHAnsi" w:hAnsiTheme="minorHAnsi" w:cstheme="minorHAnsi"/>
          <w:b/>
          <w:bCs/>
          <w:sz w:val="22"/>
          <w:szCs w:val="22"/>
        </w:rPr>
      </w:pPr>
    </w:p>
    <w:p w14:paraId="578E2160" w14:textId="7664BDB9" w:rsidR="005A211C" w:rsidRPr="00606160" w:rsidRDefault="00606160" w:rsidP="00681A18">
      <w:pPr>
        <w:widowControl w:val="0"/>
        <w:autoSpaceDE w:val="0"/>
        <w:autoSpaceDN w:val="0"/>
        <w:adjustRightInd w:val="0"/>
        <w:spacing w:after="0" w:line="240" w:lineRule="auto"/>
        <w:jc w:val="both"/>
        <w:rPr>
          <w:rFonts w:asciiTheme="minorHAnsi" w:hAnsiTheme="minorHAnsi" w:cstheme="minorHAnsi"/>
          <w:b/>
          <w:bCs/>
          <w:sz w:val="22"/>
          <w:szCs w:val="22"/>
          <w:u w:val="single"/>
        </w:rPr>
      </w:pPr>
      <w:r w:rsidRPr="00606160">
        <w:rPr>
          <w:rFonts w:asciiTheme="minorHAnsi" w:hAnsiTheme="minorHAnsi" w:cstheme="minorHAnsi"/>
          <w:b/>
          <w:bCs/>
          <w:sz w:val="22"/>
          <w:szCs w:val="22"/>
          <w:u w:val="single"/>
        </w:rPr>
        <w:t>PRVA FAZA:</w:t>
      </w:r>
    </w:p>
    <w:p w14:paraId="5E3B29F3" w14:textId="5E9B57EA" w:rsidR="005A211C" w:rsidRDefault="005A211C" w:rsidP="00681A18">
      <w:pPr>
        <w:widowControl w:val="0"/>
        <w:autoSpaceDE w:val="0"/>
        <w:autoSpaceDN w:val="0"/>
        <w:adjustRightInd w:val="0"/>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VLAGATELJ</w:t>
      </w:r>
      <w:r w:rsidR="00623F56">
        <w:rPr>
          <w:rFonts w:asciiTheme="minorHAnsi" w:hAnsiTheme="minorHAnsi" w:cstheme="minorHAnsi"/>
          <w:b/>
          <w:bCs/>
          <w:sz w:val="22"/>
          <w:szCs w:val="22"/>
        </w:rPr>
        <w:t xml:space="preserve"> – Prostovoljno gasilsko društvo </w:t>
      </w:r>
      <w:r w:rsidR="000143CC">
        <w:rPr>
          <w:rFonts w:asciiTheme="minorHAnsi" w:hAnsiTheme="minorHAnsi" w:cstheme="minorHAnsi"/>
          <w:b/>
          <w:bCs/>
          <w:sz w:val="22"/>
          <w:szCs w:val="22"/>
        </w:rPr>
        <w:t>Leskovec pri Krškem</w:t>
      </w:r>
      <w:r w:rsidR="00CD0080">
        <w:rPr>
          <w:rFonts w:asciiTheme="minorHAnsi" w:hAnsiTheme="minorHAnsi" w:cstheme="minorHAnsi"/>
          <w:b/>
          <w:bCs/>
          <w:sz w:val="22"/>
          <w:szCs w:val="22"/>
        </w:rPr>
        <w:t>:</w:t>
      </w:r>
    </w:p>
    <w:p w14:paraId="2B047D0D" w14:textId="4FA5C407" w:rsidR="005A211C"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vodenje in finančno spremljanje operacije,</w:t>
      </w:r>
    </w:p>
    <w:p w14:paraId="2F33F436" w14:textId="2715888B"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organizacija dveh partnerskih sestankov,</w:t>
      </w:r>
    </w:p>
    <w:p w14:paraId="34BE2114" w14:textId="7E245057"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organizacija dveh izobraževanj za mentorje mladine,</w:t>
      </w:r>
    </w:p>
    <w:p w14:paraId="5A86F4C8" w14:textId="62B11111"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organizacija dneva odprtih vrat (1) in izobraževanja prve pomoči in požarne varnosti za splošno javnost (1),</w:t>
      </w:r>
    </w:p>
    <w:p w14:paraId="151040A1" w14:textId="685AF13F"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nakup promocijskega materiala</w:t>
      </w:r>
      <w:r w:rsidR="00C566A7">
        <w:rPr>
          <w:rFonts w:asciiTheme="minorHAnsi" w:hAnsiTheme="minorHAnsi" w:cstheme="minorHAnsi"/>
          <w:sz w:val="22"/>
          <w:szCs w:val="22"/>
        </w:rPr>
        <w:t xml:space="preserve"> (igra spomin 80kos, pobarvanka 150kos)</w:t>
      </w:r>
      <w:r>
        <w:rPr>
          <w:rFonts w:asciiTheme="minorHAnsi" w:hAnsiTheme="minorHAnsi" w:cstheme="minorHAnsi"/>
          <w:sz w:val="22"/>
          <w:szCs w:val="22"/>
        </w:rPr>
        <w:t>,</w:t>
      </w:r>
    </w:p>
    <w:p w14:paraId="21638187" w14:textId="743891D3" w:rsidR="00156EAD"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delavnica v predšolskih in osnovnošolskih ustanovah (4 skupine),</w:t>
      </w:r>
    </w:p>
    <w:p w14:paraId="42B4B58D" w14:textId="6A7D2DF4" w:rsidR="00156EAD" w:rsidRPr="00156EAD" w:rsidRDefault="000903D7"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b/>
          <w:bCs/>
          <w:sz w:val="22"/>
          <w:szCs w:val="22"/>
        </w:rPr>
      </w:pPr>
      <w:r>
        <w:rPr>
          <w:rFonts w:asciiTheme="minorHAnsi" w:hAnsiTheme="minorHAnsi" w:cstheme="minorHAnsi"/>
          <w:sz w:val="22"/>
          <w:szCs w:val="22"/>
        </w:rPr>
        <w:t xml:space="preserve">Nakup opreme </w:t>
      </w:r>
      <w:r w:rsidR="00972133">
        <w:rPr>
          <w:rFonts w:asciiTheme="minorHAnsi" w:hAnsiTheme="minorHAnsi" w:cstheme="minorHAnsi"/>
          <w:sz w:val="22"/>
          <w:szCs w:val="22"/>
        </w:rPr>
        <w:t xml:space="preserve">za prostore </w:t>
      </w:r>
      <w:r w:rsidR="00156EAD">
        <w:rPr>
          <w:rFonts w:asciiTheme="minorHAnsi" w:hAnsiTheme="minorHAnsi" w:cstheme="minorHAnsi"/>
          <w:sz w:val="22"/>
          <w:szCs w:val="22"/>
        </w:rPr>
        <w:t>gasilskega doma (kopalniška oprema, pohištvo, ognjevarna arhivska omara, notranja vrata</w:t>
      </w:r>
      <w:r w:rsidR="00972133">
        <w:rPr>
          <w:rFonts w:asciiTheme="minorHAnsi" w:hAnsiTheme="minorHAnsi" w:cstheme="minorHAnsi"/>
          <w:sz w:val="22"/>
          <w:szCs w:val="22"/>
        </w:rPr>
        <w:t xml:space="preserve"> – z montažo</w:t>
      </w:r>
      <w:r w:rsidR="00156EAD">
        <w:rPr>
          <w:rFonts w:asciiTheme="minorHAnsi" w:hAnsiTheme="minorHAnsi" w:cstheme="minorHAnsi"/>
          <w:sz w:val="22"/>
          <w:szCs w:val="22"/>
        </w:rPr>
        <w:t>, zložljive mize</w:t>
      </w:r>
      <w:r w:rsidR="00D77572">
        <w:rPr>
          <w:rFonts w:asciiTheme="minorHAnsi" w:hAnsiTheme="minorHAnsi" w:cstheme="minorHAnsi"/>
          <w:sz w:val="22"/>
          <w:szCs w:val="22"/>
        </w:rPr>
        <w:t xml:space="preserve"> (16kos)</w:t>
      </w:r>
      <w:r w:rsidR="00156EAD">
        <w:rPr>
          <w:rFonts w:asciiTheme="minorHAnsi" w:hAnsiTheme="minorHAnsi" w:cstheme="minorHAnsi"/>
          <w:sz w:val="22"/>
          <w:szCs w:val="22"/>
        </w:rPr>
        <w:t xml:space="preserve"> in stoli</w:t>
      </w:r>
      <w:r w:rsidR="00D77572">
        <w:rPr>
          <w:rFonts w:asciiTheme="minorHAnsi" w:hAnsiTheme="minorHAnsi" w:cstheme="minorHAnsi"/>
          <w:sz w:val="22"/>
          <w:szCs w:val="22"/>
        </w:rPr>
        <w:t xml:space="preserve"> (32+4 kos)</w:t>
      </w:r>
      <w:r w:rsidR="00156EAD">
        <w:rPr>
          <w:rFonts w:asciiTheme="minorHAnsi" w:hAnsiTheme="minorHAnsi" w:cstheme="minorHAnsi"/>
          <w:sz w:val="22"/>
          <w:szCs w:val="22"/>
        </w:rPr>
        <w:t>)</w:t>
      </w:r>
      <w:r w:rsidR="00CD0080">
        <w:rPr>
          <w:rFonts w:asciiTheme="minorHAnsi" w:hAnsiTheme="minorHAnsi" w:cstheme="minorHAnsi"/>
          <w:sz w:val="22"/>
          <w:szCs w:val="22"/>
        </w:rPr>
        <w:t>.</w:t>
      </w:r>
    </w:p>
    <w:p w14:paraId="6C3BCCC0" w14:textId="77777777" w:rsidR="00D77572" w:rsidRDefault="00D77572" w:rsidP="00681A18">
      <w:pPr>
        <w:widowControl w:val="0"/>
        <w:autoSpaceDE w:val="0"/>
        <w:autoSpaceDN w:val="0"/>
        <w:adjustRightInd w:val="0"/>
        <w:spacing w:after="0" w:line="240" w:lineRule="auto"/>
        <w:jc w:val="both"/>
        <w:rPr>
          <w:rFonts w:asciiTheme="minorHAnsi" w:hAnsiTheme="minorHAnsi" w:cstheme="minorHAnsi"/>
          <w:b/>
          <w:bCs/>
          <w:sz w:val="22"/>
          <w:szCs w:val="22"/>
        </w:rPr>
      </w:pPr>
    </w:p>
    <w:p w14:paraId="11B99EE1" w14:textId="67A70AB8" w:rsidR="00606160" w:rsidRPr="00156EAD" w:rsidRDefault="00606160" w:rsidP="00681A18">
      <w:pPr>
        <w:widowControl w:val="0"/>
        <w:autoSpaceDE w:val="0"/>
        <w:autoSpaceDN w:val="0"/>
        <w:adjustRightInd w:val="0"/>
        <w:spacing w:after="0" w:line="240" w:lineRule="auto"/>
        <w:jc w:val="both"/>
        <w:rPr>
          <w:rFonts w:asciiTheme="minorHAnsi" w:hAnsiTheme="minorHAnsi" w:cstheme="minorHAnsi"/>
          <w:b/>
          <w:bCs/>
          <w:sz w:val="22"/>
          <w:szCs w:val="22"/>
        </w:rPr>
      </w:pPr>
      <w:r w:rsidRPr="00156EAD">
        <w:rPr>
          <w:rFonts w:asciiTheme="minorHAnsi" w:hAnsiTheme="minorHAnsi" w:cstheme="minorHAnsi"/>
          <w:b/>
          <w:bCs/>
          <w:sz w:val="22"/>
          <w:szCs w:val="22"/>
        </w:rPr>
        <w:t>PARTNER 1</w:t>
      </w:r>
      <w:r w:rsidR="00D77572">
        <w:rPr>
          <w:rFonts w:asciiTheme="minorHAnsi" w:hAnsiTheme="minorHAnsi" w:cstheme="minorHAnsi"/>
          <w:b/>
          <w:bCs/>
          <w:sz w:val="22"/>
          <w:szCs w:val="22"/>
        </w:rPr>
        <w:t xml:space="preserve"> – Društvo potapl</w:t>
      </w:r>
      <w:r w:rsidR="008130E6">
        <w:rPr>
          <w:rFonts w:asciiTheme="minorHAnsi" w:hAnsiTheme="minorHAnsi" w:cstheme="minorHAnsi"/>
          <w:b/>
          <w:bCs/>
          <w:sz w:val="22"/>
          <w:szCs w:val="22"/>
        </w:rPr>
        <w:t>jačev VIDRA Krško</w:t>
      </w:r>
      <w:r w:rsidRPr="00156EAD">
        <w:rPr>
          <w:rFonts w:asciiTheme="minorHAnsi" w:hAnsiTheme="minorHAnsi" w:cstheme="minorHAnsi"/>
          <w:b/>
          <w:bCs/>
          <w:sz w:val="22"/>
          <w:szCs w:val="22"/>
        </w:rPr>
        <w:t>:</w:t>
      </w:r>
    </w:p>
    <w:p w14:paraId="7E809152" w14:textId="7AFAF98D"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nakup dveh podvodnih skuterjev,</w:t>
      </w:r>
    </w:p>
    <w:p w14:paraId="2643313F" w14:textId="73059D6E"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sodelovanje na dnevu odprtih vrat</w:t>
      </w:r>
      <w:r w:rsidR="008130E6">
        <w:rPr>
          <w:rFonts w:asciiTheme="minorHAnsi" w:hAnsiTheme="minorHAnsi" w:cstheme="minorHAnsi"/>
          <w:sz w:val="22"/>
          <w:szCs w:val="22"/>
        </w:rPr>
        <w:t xml:space="preserve"> (1)</w:t>
      </w:r>
      <w:r>
        <w:rPr>
          <w:rFonts w:asciiTheme="minorHAnsi" w:hAnsiTheme="minorHAnsi" w:cstheme="minorHAnsi"/>
          <w:sz w:val="22"/>
          <w:szCs w:val="22"/>
        </w:rPr>
        <w:t xml:space="preserve"> in izobraževanju prve pomoči za splošno javnost</w:t>
      </w:r>
      <w:r w:rsidR="008130E6">
        <w:rPr>
          <w:rFonts w:asciiTheme="minorHAnsi" w:hAnsiTheme="minorHAnsi" w:cstheme="minorHAnsi"/>
          <w:sz w:val="22"/>
          <w:szCs w:val="22"/>
        </w:rPr>
        <w:t xml:space="preserve"> (1)</w:t>
      </w:r>
      <w:r>
        <w:rPr>
          <w:rFonts w:asciiTheme="minorHAnsi" w:hAnsiTheme="minorHAnsi" w:cstheme="minorHAnsi"/>
          <w:sz w:val="22"/>
          <w:szCs w:val="22"/>
        </w:rPr>
        <w:t>,</w:t>
      </w:r>
    </w:p>
    <w:p w14:paraId="1C18E48A" w14:textId="3AAD3B6C"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organizacija delavnice potapljanja za širšo javnost</w:t>
      </w:r>
      <w:r w:rsidR="00CD0080">
        <w:rPr>
          <w:rFonts w:asciiTheme="minorHAnsi" w:hAnsiTheme="minorHAnsi" w:cstheme="minorHAnsi"/>
          <w:sz w:val="22"/>
          <w:szCs w:val="22"/>
        </w:rPr>
        <w:t>.</w:t>
      </w:r>
    </w:p>
    <w:p w14:paraId="6C267224" w14:textId="77777777" w:rsidR="008130E6" w:rsidRDefault="008130E6" w:rsidP="00681A18">
      <w:pPr>
        <w:widowControl w:val="0"/>
        <w:autoSpaceDE w:val="0"/>
        <w:autoSpaceDN w:val="0"/>
        <w:adjustRightInd w:val="0"/>
        <w:spacing w:after="0" w:line="240" w:lineRule="auto"/>
        <w:jc w:val="both"/>
        <w:rPr>
          <w:rFonts w:asciiTheme="minorHAnsi" w:hAnsiTheme="minorHAnsi" w:cstheme="minorHAnsi"/>
          <w:b/>
          <w:bCs/>
          <w:sz w:val="22"/>
          <w:szCs w:val="22"/>
        </w:rPr>
      </w:pPr>
    </w:p>
    <w:p w14:paraId="61BFB979" w14:textId="1DE597DA" w:rsidR="00606160" w:rsidRPr="00606160" w:rsidRDefault="00606160" w:rsidP="00681A18">
      <w:pPr>
        <w:widowControl w:val="0"/>
        <w:autoSpaceDE w:val="0"/>
        <w:autoSpaceDN w:val="0"/>
        <w:adjustRightInd w:val="0"/>
        <w:spacing w:after="0" w:line="240" w:lineRule="auto"/>
        <w:jc w:val="both"/>
        <w:rPr>
          <w:rFonts w:asciiTheme="minorHAnsi" w:hAnsiTheme="minorHAnsi" w:cstheme="minorHAnsi"/>
          <w:b/>
          <w:bCs/>
          <w:sz w:val="22"/>
          <w:szCs w:val="22"/>
        </w:rPr>
      </w:pPr>
      <w:r w:rsidRPr="00606160">
        <w:rPr>
          <w:rFonts w:asciiTheme="minorHAnsi" w:hAnsiTheme="minorHAnsi" w:cstheme="minorHAnsi"/>
          <w:b/>
          <w:bCs/>
          <w:sz w:val="22"/>
          <w:szCs w:val="22"/>
        </w:rPr>
        <w:t>PARTNER 2</w:t>
      </w:r>
      <w:r w:rsidR="008130E6">
        <w:rPr>
          <w:rFonts w:asciiTheme="minorHAnsi" w:hAnsiTheme="minorHAnsi" w:cstheme="minorHAnsi"/>
          <w:b/>
          <w:bCs/>
          <w:sz w:val="22"/>
          <w:szCs w:val="22"/>
        </w:rPr>
        <w:t xml:space="preserve"> – Gasilska zveza Krško</w:t>
      </w:r>
      <w:r w:rsidRPr="00606160">
        <w:rPr>
          <w:rFonts w:asciiTheme="minorHAnsi" w:hAnsiTheme="minorHAnsi" w:cstheme="minorHAnsi"/>
          <w:b/>
          <w:bCs/>
          <w:sz w:val="22"/>
          <w:szCs w:val="22"/>
        </w:rPr>
        <w:t>:</w:t>
      </w:r>
    </w:p>
    <w:p w14:paraId="2C6C5CFB" w14:textId="22CD6AAA"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priprava vsebin za strokovno izpopolnjevanje mentorjev mladine</w:t>
      </w:r>
      <w:r w:rsidR="00CD0080">
        <w:rPr>
          <w:rFonts w:asciiTheme="minorHAnsi" w:hAnsiTheme="minorHAnsi" w:cstheme="minorHAnsi"/>
          <w:sz w:val="22"/>
          <w:szCs w:val="22"/>
        </w:rPr>
        <w:t>.</w:t>
      </w:r>
    </w:p>
    <w:p w14:paraId="63C973BE" w14:textId="77777777" w:rsidR="00606160" w:rsidRDefault="00606160" w:rsidP="00681A18">
      <w:pPr>
        <w:widowControl w:val="0"/>
        <w:autoSpaceDE w:val="0"/>
        <w:autoSpaceDN w:val="0"/>
        <w:adjustRightInd w:val="0"/>
        <w:spacing w:after="0" w:line="240" w:lineRule="auto"/>
        <w:jc w:val="both"/>
        <w:rPr>
          <w:rFonts w:asciiTheme="minorHAnsi" w:hAnsiTheme="minorHAnsi" w:cstheme="minorHAnsi"/>
          <w:sz w:val="22"/>
          <w:szCs w:val="22"/>
        </w:rPr>
      </w:pPr>
    </w:p>
    <w:p w14:paraId="60183E80" w14:textId="43F9E886" w:rsidR="00B32FF3" w:rsidRPr="00B32FF3" w:rsidRDefault="00606160" w:rsidP="00681A18">
      <w:pPr>
        <w:widowControl w:val="0"/>
        <w:autoSpaceDE w:val="0"/>
        <w:autoSpaceDN w:val="0"/>
        <w:adjustRightInd w:val="0"/>
        <w:spacing w:after="0" w:line="240" w:lineRule="auto"/>
        <w:jc w:val="both"/>
        <w:rPr>
          <w:rFonts w:asciiTheme="minorHAnsi" w:hAnsiTheme="minorHAnsi" w:cstheme="minorHAnsi"/>
          <w:b/>
          <w:bCs/>
          <w:sz w:val="22"/>
          <w:szCs w:val="22"/>
          <w:u w:val="single"/>
        </w:rPr>
      </w:pPr>
      <w:r w:rsidRPr="00606160">
        <w:rPr>
          <w:rFonts w:asciiTheme="minorHAnsi" w:hAnsiTheme="minorHAnsi" w:cstheme="minorHAnsi"/>
          <w:b/>
          <w:bCs/>
          <w:sz w:val="22"/>
          <w:szCs w:val="22"/>
          <w:u w:val="single"/>
        </w:rPr>
        <w:t>DRUGA FAZA:</w:t>
      </w:r>
    </w:p>
    <w:p w14:paraId="1BF33489" w14:textId="77777777" w:rsidR="00A03068" w:rsidRDefault="00A03068" w:rsidP="00681A18">
      <w:pPr>
        <w:widowControl w:val="0"/>
        <w:autoSpaceDE w:val="0"/>
        <w:autoSpaceDN w:val="0"/>
        <w:adjustRightInd w:val="0"/>
        <w:spacing w:after="0" w:line="240" w:lineRule="auto"/>
        <w:jc w:val="both"/>
        <w:rPr>
          <w:rFonts w:asciiTheme="minorHAnsi" w:hAnsiTheme="minorHAnsi" w:cstheme="minorHAnsi"/>
          <w:b/>
          <w:bCs/>
          <w:sz w:val="22"/>
          <w:szCs w:val="22"/>
        </w:rPr>
      </w:pPr>
    </w:p>
    <w:p w14:paraId="13F67C0E" w14:textId="582EF17D" w:rsidR="00CD0080" w:rsidRPr="00CD0080" w:rsidRDefault="00CD0080" w:rsidP="00681A18">
      <w:pPr>
        <w:widowControl w:val="0"/>
        <w:autoSpaceDE w:val="0"/>
        <w:autoSpaceDN w:val="0"/>
        <w:adjustRightInd w:val="0"/>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VLAGATELJ</w:t>
      </w:r>
      <w:r w:rsidR="008130E6">
        <w:rPr>
          <w:rFonts w:asciiTheme="minorHAnsi" w:hAnsiTheme="minorHAnsi" w:cstheme="minorHAnsi"/>
          <w:b/>
          <w:bCs/>
          <w:sz w:val="22"/>
          <w:szCs w:val="22"/>
        </w:rPr>
        <w:t xml:space="preserve"> – Prostovoljno gasilsko društvo Leskovec pri Krškem</w:t>
      </w:r>
      <w:r>
        <w:rPr>
          <w:rFonts w:asciiTheme="minorHAnsi" w:hAnsiTheme="minorHAnsi" w:cstheme="minorHAnsi"/>
          <w:b/>
          <w:bCs/>
          <w:sz w:val="22"/>
          <w:szCs w:val="22"/>
        </w:rPr>
        <w:t>:</w:t>
      </w:r>
    </w:p>
    <w:p w14:paraId="0F0F519C" w14:textId="0965A273"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vodenje in finančno spremljanje operacije,</w:t>
      </w:r>
    </w:p>
    <w:p w14:paraId="2DED9340" w14:textId="365B4BB8"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organizacija dveh partnerskih sestankov,</w:t>
      </w:r>
    </w:p>
    <w:p w14:paraId="7F4A8881" w14:textId="40491608"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organizacija dneva odprtih vrat</w:t>
      </w:r>
      <w:r w:rsidR="008130E6">
        <w:rPr>
          <w:rFonts w:asciiTheme="minorHAnsi" w:hAnsiTheme="minorHAnsi" w:cstheme="minorHAnsi"/>
          <w:sz w:val="22"/>
          <w:szCs w:val="22"/>
        </w:rPr>
        <w:t xml:space="preserve"> (1)</w:t>
      </w:r>
      <w:r>
        <w:rPr>
          <w:rFonts w:asciiTheme="minorHAnsi" w:hAnsiTheme="minorHAnsi" w:cstheme="minorHAnsi"/>
          <w:sz w:val="22"/>
          <w:szCs w:val="22"/>
        </w:rPr>
        <w:t xml:space="preserve"> in izobraževanja prve pomoči in požarne varnosti za splošno javnost</w:t>
      </w:r>
      <w:r w:rsidR="008130E6">
        <w:rPr>
          <w:rFonts w:asciiTheme="minorHAnsi" w:hAnsiTheme="minorHAnsi" w:cstheme="minorHAnsi"/>
          <w:sz w:val="22"/>
          <w:szCs w:val="22"/>
        </w:rPr>
        <w:t xml:space="preserve"> (1)</w:t>
      </w:r>
      <w:r>
        <w:rPr>
          <w:rFonts w:asciiTheme="minorHAnsi" w:hAnsiTheme="minorHAnsi" w:cstheme="minorHAnsi"/>
          <w:sz w:val="22"/>
          <w:szCs w:val="22"/>
        </w:rPr>
        <w:t>,</w:t>
      </w:r>
    </w:p>
    <w:p w14:paraId="200251A8" w14:textId="37151182"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promocijska objava v Posavskem obzorniku,</w:t>
      </w:r>
    </w:p>
    <w:p w14:paraId="3F135162" w14:textId="1C7A7D1B" w:rsidR="00606160" w:rsidRDefault="00606160"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nakup računalniške opreme za prostore gasilskega doma,</w:t>
      </w:r>
    </w:p>
    <w:p w14:paraId="5C5833FC" w14:textId="6E686B8C" w:rsidR="00637A9F" w:rsidRDefault="00637A9F"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nakup klimatskih naprav (3+1 kos)</w:t>
      </w:r>
      <w:r w:rsidR="00A03068">
        <w:rPr>
          <w:rFonts w:asciiTheme="minorHAnsi" w:hAnsiTheme="minorHAnsi" w:cstheme="minorHAnsi"/>
          <w:sz w:val="22"/>
          <w:szCs w:val="22"/>
        </w:rPr>
        <w:t xml:space="preserve"> za prostore gasilskega doma</w:t>
      </w:r>
    </w:p>
    <w:p w14:paraId="79B74D4B" w14:textId="07C62966" w:rsidR="00606160" w:rsidRDefault="00391851"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promocijska gasilstva v predšolskih in </w:t>
      </w:r>
      <w:r w:rsidR="00CD0080">
        <w:rPr>
          <w:rFonts w:asciiTheme="minorHAnsi" w:hAnsiTheme="minorHAnsi" w:cstheme="minorHAnsi"/>
          <w:sz w:val="22"/>
          <w:szCs w:val="22"/>
        </w:rPr>
        <w:t>osnovnošolskih</w:t>
      </w:r>
      <w:r>
        <w:rPr>
          <w:rFonts w:asciiTheme="minorHAnsi" w:hAnsiTheme="minorHAnsi" w:cstheme="minorHAnsi"/>
          <w:sz w:val="22"/>
          <w:szCs w:val="22"/>
        </w:rPr>
        <w:t xml:space="preserve"> ustanovah</w:t>
      </w:r>
      <w:r w:rsidR="00A03068">
        <w:rPr>
          <w:rFonts w:asciiTheme="minorHAnsi" w:hAnsiTheme="minorHAnsi" w:cstheme="minorHAnsi"/>
          <w:sz w:val="22"/>
          <w:szCs w:val="22"/>
        </w:rPr>
        <w:t xml:space="preserve"> (4 skupine)</w:t>
      </w:r>
      <w:r>
        <w:rPr>
          <w:rFonts w:asciiTheme="minorHAnsi" w:hAnsiTheme="minorHAnsi" w:cstheme="minorHAnsi"/>
          <w:sz w:val="22"/>
          <w:szCs w:val="22"/>
        </w:rPr>
        <w:t>,</w:t>
      </w:r>
    </w:p>
    <w:p w14:paraId="532CE3D3" w14:textId="51737B09" w:rsidR="00391851" w:rsidRDefault="00391851"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izdelava aplikacije za kviz mladine,</w:t>
      </w:r>
    </w:p>
    <w:p w14:paraId="08AFF688" w14:textId="3D81B9B9" w:rsidR="00391851" w:rsidRDefault="00391851"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pilotna izvedba tekmovanja mladine</w:t>
      </w:r>
      <w:r w:rsidR="00CD0080">
        <w:rPr>
          <w:rFonts w:asciiTheme="minorHAnsi" w:hAnsiTheme="minorHAnsi" w:cstheme="minorHAnsi"/>
          <w:sz w:val="22"/>
          <w:szCs w:val="22"/>
        </w:rPr>
        <w:t>.</w:t>
      </w:r>
    </w:p>
    <w:p w14:paraId="1FF42AC3" w14:textId="77777777" w:rsidR="00391851" w:rsidRDefault="00391851" w:rsidP="00681A18">
      <w:pPr>
        <w:widowControl w:val="0"/>
        <w:autoSpaceDE w:val="0"/>
        <w:autoSpaceDN w:val="0"/>
        <w:adjustRightInd w:val="0"/>
        <w:spacing w:after="0" w:line="240" w:lineRule="auto"/>
        <w:jc w:val="both"/>
        <w:rPr>
          <w:rFonts w:asciiTheme="minorHAnsi" w:hAnsiTheme="minorHAnsi" w:cstheme="minorHAnsi"/>
          <w:sz w:val="22"/>
          <w:szCs w:val="22"/>
        </w:rPr>
      </w:pPr>
    </w:p>
    <w:p w14:paraId="601C7C51" w14:textId="342B5854" w:rsidR="00391851" w:rsidRPr="008E37FE" w:rsidRDefault="00391851" w:rsidP="00681A18">
      <w:pPr>
        <w:widowControl w:val="0"/>
        <w:autoSpaceDE w:val="0"/>
        <w:autoSpaceDN w:val="0"/>
        <w:adjustRightInd w:val="0"/>
        <w:spacing w:after="0" w:line="240" w:lineRule="auto"/>
        <w:jc w:val="both"/>
        <w:rPr>
          <w:rFonts w:asciiTheme="minorHAnsi" w:hAnsiTheme="minorHAnsi" w:cstheme="minorHAnsi"/>
          <w:b/>
          <w:bCs/>
          <w:sz w:val="22"/>
          <w:szCs w:val="22"/>
        </w:rPr>
      </w:pPr>
      <w:r w:rsidRPr="008E37FE">
        <w:rPr>
          <w:rFonts w:asciiTheme="minorHAnsi" w:hAnsiTheme="minorHAnsi" w:cstheme="minorHAnsi"/>
          <w:b/>
          <w:bCs/>
          <w:sz w:val="22"/>
          <w:szCs w:val="22"/>
        </w:rPr>
        <w:t>PARTNER 1</w:t>
      </w:r>
      <w:r w:rsidR="00A03068">
        <w:rPr>
          <w:rFonts w:asciiTheme="minorHAnsi" w:hAnsiTheme="minorHAnsi" w:cstheme="minorHAnsi"/>
          <w:b/>
          <w:bCs/>
          <w:sz w:val="22"/>
          <w:szCs w:val="22"/>
        </w:rPr>
        <w:t>– Društvo potapljačev VIDRA Krško</w:t>
      </w:r>
      <w:r w:rsidRPr="008E37FE">
        <w:rPr>
          <w:rFonts w:asciiTheme="minorHAnsi" w:hAnsiTheme="minorHAnsi" w:cstheme="minorHAnsi"/>
          <w:b/>
          <w:bCs/>
          <w:sz w:val="22"/>
          <w:szCs w:val="22"/>
        </w:rPr>
        <w:t>:</w:t>
      </w:r>
    </w:p>
    <w:p w14:paraId="0F6D1333" w14:textId="4D039255" w:rsidR="00391851" w:rsidRDefault="00DF1398"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organizacija delavnice potapljanja za širšo javnost</w:t>
      </w:r>
      <w:r w:rsidR="00A03068">
        <w:rPr>
          <w:rFonts w:asciiTheme="minorHAnsi" w:hAnsiTheme="minorHAnsi" w:cstheme="minorHAnsi"/>
          <w:sz w:val="22"/>
          <w:szCs w:val="22"/>
        </w:rPr>
        <w:t xml:space="preserve"> (1)</w:t>
      </w:r>
      <w:r>
        <w:rPr>
          <w:rFonts w:asciiTheme="minorHAnsi" w:hAnsiTheme="minorHAnsi" w:cstheme="minorHAnsi"/>
          <w:sz w:val="22"/>
          <w:szCs w:val="22"/>
        </w:rPr>
        <w:t>,</w:t>
      </w:r>
    </w:p>
    <w:p w14:paraId="6342AB8F" w14:textId="3084B1D4" w:rsidR="00DF1398" w:rsidRDefault="00DF1398"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sodelovanje na dnevu odprtih vrat</w:t>
      </w:r>
      <w:r w:rsidR="007C6970">
        <w:rPr>
          <w:rFonts w:asciiTheme="minorHAnsi" w:hAnsiTheme="minorHAnsi" w:cstheme="minorHAnsi"/>
          <w:sz w:val="22"/>
          <w:szCs w:val="22"/>
        </w:rPr>
        <w:t xml:space="preserve"> (1)</w:t>
      </w:r>
      <w:r>
        <w:rPr>
          <w:rFonts w:asciiTheme="minorHAnsi" w:hAnsiTheme="minorHAnsi" w:cstheme="minorHAnsi"/>
          <w:sz w:val="22"/>
          <w:szCs w:val="22"/>
        </w:rPr>
        <w:t xml:space="preserve"> in izobraževanju prve pomoči za splošno javnost</w:t>
      </w:r>
      <w:r w:rsidR="007C6970">
        <w:rPr>
          <w:rFonts w:asciiTheme="minorHAnsi" w:hAnsiTheme="minorHAnsi" w:cstheme="minorHAnsi"/>
          <w:sz w:val="22"/>
          <w:szCs w:val="22"/>
        </w:rPr>
        <w:t xml:space="preserve"> (1)</w:t>
      </w:r>
      <w:r>
        <w:rPr>
          <w:rFonts w:asciiTheme="minorHAnsi" w:hAnsiTheme="minorHAnsi" w:cstheme="minorHAnsi"/>
          <w:sz w:val="22"/>
          <w:szCs w:val="22"/>
        </w:rPr>
        <w:t>,</w:t>
      </w:r>
    </w:p>
    <w:p w14:paraId="595653A7" w14:textId="34BED05D" w:rsidR="00DF1398" w:rsidRPr="00481C4E" w:rsidRDefault="00DF1398"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organizacija tečaja kompresorista</w:t>
      </w:r>
      <w:r w:rsidR="00CD0080">
        <w:rPr>
          <w:rFonts w:asciiTheme="minorHAnsi" w:hAnsiTheme="minorHAnsi" w:cstheme="minorHAnsi"/>
          <w:sz w:val="22"/>
          <w:szCs w:val="22"/>
        </w:rPr>
        <w:t>.</w:t>
      </w:r>
    </w:p>
    <w:p w14:paraId="53916F6D" w14:textId="77777777" w:rsidR="00A03068" w:rsidRDefault="00A03068" w:rsidP="00681A18">
      <w:pPr>
        <w:widowControl w:val="0"/>
        <w:autoSpaceDE w:val="0"/>
        <w:autoSpaceDN w:val="0"/>
        <w:adjustRightInd w:val="0"/>
        <w:spacing w:after="0" w:line="240" w:lineRule="auto"/>
        <w:jc w:val="both"/>
        <w:rPr>
          <w:rFonts w:asciiTheme="minorHAnsi" w:hAnsiTheme="minorHAnsi" w:cstheme="minorHAnsi"/>
          <w:b/>
          <w:bCs/>
          <w:sz w:val="22"/>
          <w:szCs w:val="22"/>
        </w:rPr>
      </w:pPr>
    </w:p>
    <w:p w14:paraId="77EACDA9" w14:textId="49D2BD16" w:rsidR="008E37FE" w:rsidRPr="00606160" w:rsidRDefault="008E37FE" w:rsidP="00681A18">
      <w:pPr>
        <w:widowControl w:val="0"/>
        <w:autoSpaceDE w:val="0"/>
        <w:autoSpaceDN w:val="0"/>
        <w:adjustRightInd w:val="0"/>
        <w:spacing w:after="0" w:line="240" w:lineRule="auto"/>
        <w:jc w:val="both"/>
        <w:rPr>
          <w:rFonts w:asciiTheme="minorHAnsi" w:hAnsiTheme="minorHAnsi" w:cstheme="minorHAnsi"/>
          <w:b/>
          <w:bCs/>
          <w:sz w:val="22"/>
          <w:szCs w:val="22"/>
        </w:rPr>
      </w:pPr>
      <w:r w:rsidRPr="00606160">
        <w:rPr>
          <w:rFonts w:asciiTheme="minorHAnsi" w:hAnsiTheme="minorHAnsi" w:cstheme="minorHAnsi"/>
          <w:b/>
          <w:bCs/>
          <w:sz w:val="22"/>
          <w:szCs w:val="22"/>
        </w:rPr>
        <w:t>PARTNER 2</w:t>
      </w:r>
      <w:r w:rsidR="007C6970">
        <w:rPr>
          <w:rFonts w:asciiTheme="minorHAnsi" w:hAnsiTheme="minorHAnsi" w:cstheme="minorHAnsi"/>
          <w:b/>
          <w:bCs/>
          <w:sz w:val="22"/>
          <w:szCs w:val="22"/>
        </w:rPr>
        <w:t xml:space="preserve"> – Gasilska zveza Krško</w:t>
      </w:r>
      <w:r w:rsidRPr="00606160">
        <w:rPr>
          <w:rFonts w:asciiTheme="minorHAnsi" w:hAnsiTheme="minorHAnsi" w:cstheme="minorHAnsi"/>
          <w:b/>
          <w:bCs/>
          <w:sz w:val="22"/>
          <w:szCs w:val="22"/>
        </w:rPr>
        <w:t>:</w:t>
      </w:r>
    </w:p>
    <w:p w14:paraId="05E0C5B5" w14:textId="34ACCAB6" w:rsidR="008E37FE" w:rsidRDefault="008E37FE" w:rsidP="00681A18">
      <w:pPr>
        <w:pStyle w:val="Odstavekseznama"/>
        <w:widowControl w:val="0"/>
        <w:numPr>
          <w:ilvl w:val="0"/>
          <w:numId w:val="42"/>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priprava vsebin za izobraževanje mladine</w:t>
      </w:r>
    </w:p>
    <w:p w14:paraId="34D1DE7A" w14:textId="77777777" w:rsidR="00E667E4" w:rsidRPr="00542A78" w:rsidRDefault="00E667E4" w:rsidP="00681A18">
      <w:pPr>
        <w:pStyle w:val="Odstavekseznama"/>
        <w:spacing w:after="0" w:line="240" w:lineRule="auto"/>
        <w:jc w:val="both"/>
        <w:rPr>
          <w:rFonts w:asciiTheme="minorHAnsi" w:hAnsiTheme="minorHAnsi" w:cstheme="minorHAnsi"/>
          <w:bCs/>
          <w:sz w:val="22"/>
          <w:szCs w:val="22"/>
        </w:rPr>
      </w:pPr>
    </w:p>
    <w:p w14:paraId="53D12AE4" w14:textId="57E85BB9" w:rsidR="00E667E4" w:rsidRPr="00B32FF3" w:rsidRDefault="00E667E4" w:rsidP="00681A18">
      <w:pPr>
        <w:pStyle w:val="Odstavekseznama"/>
        <w:numPr>
          <w:ilvl w:val="0"/>
          <w:numId w:val="12"/>
        </w:numPr>
        <w:shd w:val="clear" w:color="auto" w:fill="E2EFD9" w:themeFill="accent6" w:themeFillTint="33"/>
        <w:spacing w:line="240" w:lineRule="auto"/>
        <w:jc w:val="both"/>
        <w:rPr>
          <w:rFonts w:asciiTheme="minorHAnsi" w:hAnsiTheme="minorHAnsi" w:cstheme="minorHAnsi"/>
          <w:b/>
          <w:sz w:val="22"/>
          <w:szCs w:val="22"/>
        </w:rPr>
      </w:pPr>
      <w:r w:rsidRPr="00B32FF3">
        <w:rPr>
          <w:rFonts w:asciiTheme="minorHAnsi" w:hAnsiTheme="minorHAnsi" w:cstheme="minorHAnsi"/>
          <w:b/>
          <w:sz w:val="22"/>
          <w:szCs w:val="22"/>
        </w:rPr>
        <w:t xml:space="preserve">Rezultati in učinki: </w:t>
      </w:r>
    </w:p>
    <w:p w14:paraId="334C0AB3" w14:textId="75D6A08C" w:rsidR="006050E3" w:rsidRDefault="00467473"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opremljen gasilski dom (1),</w:t>
      </w:r>
    </w:p>
    <w:p w14:paraId="66180556" w14:textId="20068A9F" w:rsidR="00467473" w:rsidRDefault="00467473"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delavnica v predšolskih in osnovnošolskih ustanovah (8),</w:t>
      </w:r>
    </w:p>
    <w:p w14:paraId="43BC4011" w14:textId="2A6FD9E2" w:rsidR="00467473" w:rsidRDefault="00467473"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delavnica požarne preventive in prve pomoči (2),</w:t>
      </w:r>
    </w:p>
    <w:p w14:paraId="4549E301" w14:textId="395ECD61" w:rsidR="00030651" w:rsidRDefault="00563E0B"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izvedba dneva odprtih vrat (2),</w:t>
      </w:r>
    </w:p>
    <w:p w14:paraId="7ED07034" w14:textId="0697EE8A" w:rsidR="00563E0B" w:rsidRDefault="00B517AF"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izvedba delavnice potapljanja (1),</w:t>
      </w:r>
    </w:p>
    <w:p w14:paraId="56F1D317" w14:textId="6A44BA9B" w:rsidR="00B517AF" w:rsidRDefault="009216A7"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izvedba delavnice kompresorista (1),</w:t>
      </w:r>
    </w:p>
    <w:p w14:paraId="48BAF6EB" w14:textId="30B69C58" w:rsidR="009216A7" w:rsidRDefault="009216A7"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strokovno izpopolnjeni kader prostovoljnih reševalnih služb (10),</w:t>
      </w:r>
    </w:p>
    <w:p w14:paraId="464FAEB0" w14:textId="401C9C05" w:rsidR="009216A7" w:rsidRDefault="009216A7"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usposobljeni mentorji mladine (4),</w:t>
      </w:r>
    </w:p>
    <w:p w14:paraId="04F9B1B3" w14:textId="698FFC32" w:rsidR="00CB52F0" w:rsidRDefault="009216A7"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novi čla</w:t>
      </w:r>
      <w:r w:rsidR="00CB52F0">
        <w:rPr>
          <w:rFonts w:asciiTheme="minorHAnsi" w:hAnsiTheme="minorHAnsi" w:cstheme="minorHAnsi"/>
          <w:sz w:val="22"/>
          <w:szCs w:val="22"/>
        </w:rPr>
        <w:t>ni prostovoljnih reševalnih služb (20),</w:t>
      </w:r>
    </w:p>
    <w:p w14:paraId="2F428ADB" w14:textId="162CA35A" w:rsidR="00A7249B" w:rsidRDefault="00202823"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vzpostavljeno partnerstvo prostovoljnih reševalnih služb (1),</w:t>
      </w:r>
    </w:p>
    <w:p w14:paraId="5421F1BD" w14:textId="0E88ACFD" w:rsidR="00202823" w:rsidRDefault="00202823"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aplikacija za izvedbo kviz</w:t>
      </w:r>
      <w:r w:rsidR="00054969">
        <w:rPr>
          <w:rFonts w:asciiTheme="minorHAnsi" w:hAnsiTheme="minorHAnsi" w:cstheme="minorHAnsi"/>
          <w:sz w:val="22"/>
          <w:szCs w:val="22"/>
        </w:rPr>
        <w:t>a mladine (1),</w:t>
      </w:r>
    </w:p>
    <w:p w14:paraId="22BBEC4A" w14:textId="4DB42434" w:rsidR="00054969" w:rsidRDefault="00054969"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število vključenih mladih v aktivnosti (200),</w:t>
      </w:r>
    </w:p>
    <w:p w14:paraId="75642285" w14:textId="51D16FED" w:rsidR="00054969" w:rsidRDefault="00054969"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število vključene splošne javnosti v aktivnosti (200),</w:t>
      </w:r>
    </w:p>
    <w:p w14:paraId="55DFC546" w14:textId="5783599D" w:rsidR="00054969" w:rsidRDefault="0003696A"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ohranjeno delovno mesto (1),</w:t>
      </w:r>
    </w:p>
    <w:p w14:paraId="3C065049" w14:textId="16FCFCF6" w:rsidR="00467473" w:rsidRPr="00467473" w:rsidRDefault="0030568E" w:rsidP="00681A18">
      <w:pPr>
        <w:pStyle w:val="Odstavekseznama"/>
        <w:widowControl w:val="0"/>
        <w:numPr>
          <w:ilvl w:val="0"/>
          <w:numId w:val="4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število promocijskih objav (10). </w:t>
      </w:r>
    </w:p>
    <w:p w14:paraId="07434DD2" w14:textId="77777777" w:rsidR="00BE0B5A" w:rsidRPr="00B05B8C" w:rsidRDefault="00BE0B5A" w:rsidP="00CB12CD">
      <w:pPr>
        <w:widowControl w:val="0"/>
        <w:autoSpaceDE w:val="0"/>
        <w:autoSpaceDN w:val="0"/>
        <w:adjustRightInd w:val="0"/>
        <w:spacing w:after="0" w:line="240" w:lineRule="auto"/>
        <w:jc w:val="both"/>
        <w:rPr>
          <w:rFonts w:asciiTheme="minorHAnsi" w:hAnsiTheme="minorHAnsi" w:cstheme="minorHAnsi"/>
          <w:bCs/>
          <w:sz w:val="22"/>
          <w:szCs w:val="22"/>
        </w:rPr>
      </w:pPr>
    </w:p>
    <w:p w14:paraId="3C0D2E22" w14:textId="77777777" w:rsidR="00F26AEC" w:rsidRPr="00B05B8C" w:rsidRDefault="00F26AEC" w:rsidP="00BE0B5A">
      <w:pPr>
        <w:rPr>
          <w:rFonts w:asciiTheme="minorHAnsi" w:hAnsiTheme="minorHAnsi" w:cstheme="minorHAnsi"/>
          <w:b/>
          <w:sz w:val="22"/>
          <w:szCs w:val="22"/>
        </w:rPr>
      </w:pPr>
    </w:p>
    <w:sectPr w:rsidR="00F26AEC" w:rsidRPr="00B05B8C" w:rsidSect="006050E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E28B" w14:textId="77777777" w:rsidR="00D73846" w:rsidRDefault="00D73846" w:rsidP="00DD20E1">
      <w:pPr>
        <w:spacing w:after="0" w:line="240" w:lineRule="auto"/>
      </w:pPr>
      <w:r>
        <w:separator/>
      </w:r>
    </w:p>
  </w:endnote>
  <w:endnote w:type="continuationSeparator" w:id="0">
    <w:p w14:paraId="27386005" w14:textId="77777777" w:rsidR="00D73846" w:rsidRDefault="00D73846" w:rsidP="00DD20E1">
      <w:pPr>
        <w:spacing w:after="0" w:line="240" w:lineRule="auto"/>
      </w:pPr>
      <w:r>
        <w:continuationSeparator/>
      </w:r>
    </w:p>
  </w:endnote>
  <w:endnote w:type="continuationNotice" w:id="1">
    <w:p w14:paraId="7B71D069" w14:textId="77777777" w:rsidR="00D73846" w:rsidRDefault="00D73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75973"/>
      <w:docPartObj>
        <w:docPartGallery w:val="Page Numbers (Bottom of Page)"/>
        <w:docPartUnique/>
      </w:docPartObj>
    </w:sdtPr>
    <w:sdtContent>
      <w:sdt>
        <w:sdtPr>
          <w:id w:val="-1312159446"/>
          <w:docPartObj>
            <w:docPartGallery w:val="Page Numbers (Top of Page)"/>
            <w:docPartUnique/>
          </w:docPartObj>
        </w:sdtPr>
        <w:sdtContent>
          <w:p w14:paraId="07E357D7" w14:textId="77777777" w:rsidR="0076338F" w:rsidRDefault="0076338F">
            <w:pPr>
              <w:pStyle w:val="Noga"/>
              <w:jc w:val="center"/>
            </w:pPr>
            <w:r>
              <w:t xml:space="preserve">Stran </w:t>
            </w:r>
            <w:r>
              <w:rPr>
                <w:b/>
                <w:bCs/>
              </w:rPr>
              <w:fldChar w:fldCharType="begin"/>
            </w:r>
            <w:r>
              <w:rPr>
                <w:b/>
                <w:bCs/>
              </w:rPr>
              <w:instrText>PAGE</w:instrText>
            </w:r>
            <w:r>
              <w:rPr>
                <w:b/>
                <w:bCs/>
              </w:rPr>
              <w:fldChar w:fldCharType="separate"/>
            </w:r>
            <w:r w:rsidR="002E780D">
              <w:rPr>
                <w:b/>
                <w:bCs/>
                <w:noProof/>
              </w:rPr>
              <w:t>4</w:t>
            </w:r>
            <w:r>
              <w:rPr>
                <w:b/>
                <w:bCs/>
              </w:rPr>
              <w:fldChar w:fldCharType="end"/>
            </w:r>
            <w:r>
              <w:t xml:space="preserve"> od </w:t>
            </w:r>
            <w:r>
              <w:rPr>
                <w:b/>
                <w:bCs/>
              </w:rPr>
              <w:fldChar w:fldCharType="begin"/>
            </w:r>
            <w:r>
              <w:rPr>
                <w:b/>
                <w:bCs/>
              </w:rPr>
              <w:instrText>NUMPAGES</w:instrText>
            </w:r>
            <w:r>
              <w:rPr>
                <w:b/>
                <w:bCs/>
              </w:rPr>
              <w:fldChar w:fldCharType="separate"/>
            </w:r>
            <w:r w:rsidR="002E780D">
              <w:rPr>
                <w:b/>
                <w:bCs/>
                <w:noProof/>
              </w:rPr>
              <w:t>4</w:t>
            </w:r>
            <w:r>
              <w:rPr>
                <w:b/>
                <w:bCs/>
              </w:rPr>
              <w:fldChar w:fldCharType="end"/>
            </w:r>
          </w:p>
        </w:sdtContent>
      </w:sdt>
    </w:sdtContent>
  </w:sdt>
  <w:p w14:paraId="37AD99C4" w14:textId="77777777" w:rsidR="005330A1" w:rsidRPr="005330A1" w:rsidRDefault="00D8347E" w:rsidP="00D8347E">
    <w:pPr>
      <w:tabs>
        <w:tab w:val="left" w:pos="3420"/>
      </w:tabs>
      <w:spacing w:after="0" w:line="240" w:lineRule="auto"/>
      <w:rPr>
        <w:rFonts w:ascii="Times New Roman" w:hAnsi="Times New Roman" w:cs="Arial"/>
        <w:szCs w:val="22"/>
      </w:rPr>
    </w:pPr>
    <w:bookmarkStart w:id="5" w:name="_Hlk517089744"/>
    <w:r w:rsidRPr="005330A1">
      <w:rPr>
        <w:rFonts w:ascii="Times New Roman" w:hAnsi="Times New Roman" w:cs="Arial"/>
        <w:noProof/>
        <w:szCs w:val="22"/>
        <w:lang w:eastAsia="sl-SI"/>
      </w:rPr>
      <w:drawing>
        <wp:inline distT="0" distB="0" distL="0" distR="0" wp14:anchorId="6C3F8146" wp14:editId="5B4F3A09">
          <wp:extent cx="2486025" cy="647700"/>
          <wp:effectExtent l="0" t="0" r="9525"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783" cy="684633"/>
                  </a:xfrm>
                  <a:prstGeom prst="rect">
                    <a:avLst/>
                  </a:prstGeom>
                  <a:noFill/>
                </pic:spPr>
              </pic:pic>
            </a:graphicData>
          </a:graphic>
        </wp:inline>
      </w:drawing>
    </w:r>
    <w:r w:rsidR="005330A1" w:rsidRPr="005330A1">
      <w:rPr>
        <w:rFonts w:ascii="Times New Roman" w:hAnsi="Times New Roman" w:cs="Arial"/>
        <w:noProof/>
        <w:szCs w:val="22"/>
        <w:lang w:eastAsia="sl-SI"/>
      </w:rPr>
      <w:drawing>
        <wp:inline distT="0" distB="0" distL="0" distR="0" wp14:anchorId="097262C9" wp14:editId="044461A2">
          <wp:extent cx="1657350" cy="542925"/>
          <wp:effectExtent l="0" t="0" r="0" b="952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341" cy="573060"/>
                  </a:xfrm>
                  <a:prstGeom prst="rect">
                    <a:avLst/>
                  </a:prstGeom>
                  <a:noFill/>
                </pic:spPr>
              </pic:pic>
            </a:graphicData>
          </a:graphic>
        </wp:inline>
      </w:drawing>
    </w:r>
    <w:r w:rsidRPr="005330A1">
      <w:rPr>
        <w:rFonts w:ascii="Times New Roman" w:hAnsi="Times New Roman" w:cs="Arial"/>
        <w:noProof/>
        <w:szCs w:val="22"/>
        <w:lang w:eastAsia="sl-SI"/>
      </w:rPr>
      <w:drawing>
        <wp:inline distT="0" distB="0" distL="0" distR="0" wp14:anchorId="2B868572" wp14:editId="62BA24AD">
          <wp:extent cx="1552575" cy="712236"/>
          <wp:effectExtent l="0" t="0" r="0" b="0"/>
          <wp:docPr id="47" name="Slika 47" descr="C:\Users\manuelab\AppData\Local\Microsoft\Windows\Temporary Internet Files\Content.Outlook\6VU8UWON\Logo_ESR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ab\AppData\Local\Microsoft\Windows\Temporary Internet Files\Content.Outlook\6VU8UWON\Logo_ESRR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023" cy="783547"/>
                  </a:xfrm>
                  <a:prstGeom prst="rect">
                    <a:avLst/>
                  </a:prstGeom>
                  <a:noFill/>
                  <a:ln>
                    <a:noFill/>
                  </a:ln>
                </pic:spPr>
              </pic:pic>
            </a:graphicData>
          </a:graphic>
        </wp:inline>
      </w:drawing>
    </w:r>
  </w:p>
  <w:bookmarkEnd w:id="5"/>
  <w:p w14:paraId="19F0B2B2" w14:textId="77777777" w:rsidR="0076338F" w:rsidRDefault="007633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9C40" w14:textId="77777777" w:rsidR="00D73846" w:rsidRDefault="00D73846" w:rsidP="00DD20E1">
      <w:pPr>
        <w:spacing w:after="0" w:line="240" w:lineRule="auto"/>
      </w:pPr>
      <w:bookmarkStart w:id="0" w:name="_Hlk480532888"/>
      <w:bookmarkEnd w:id="0"/>
      <w:r>
        <w:separator/>
      </w:r>
    </w:p>
  </w:footnote>
  <w:footnote w:type="continuationSeparator" w:id="0">
    <w:p w14:paraId="5E312F5F" w14:textId="77777777" w:rsidR="00D73846" w:rsidRDefault="00D73846" w:rsidP="00DD20E1">
      <w:pPr>
        <w:spacing w:after="0" w:line="240" w:lineRule="auto"/>
      </w:pPr>
      <w:r>
        <w:continuationSeparator/>
      </w:r>
    </w:p>
  </w:footnote>
  <w:footnote w:type="continuationNotice" w:id="1">
    <w:p w14:paraId="52858554" w14:textId="77777777" w:rsidR="00D73846" w:rsidRDefault="00D73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D319" w14:textId="77777777" w:rsidR="00DD20E1" w:rsidRPr="005330A1" w:rsidRDefault="005330A1" w:rsidP="000729C6">
    <w:pPr>
      <w:tabs>
        <w:tab w:val="center" w:pos="4536"/>
        <w:tab w:val="right" w:pos="9072"/>
      </w:tabs>
      <w:spacing w:after="0" w:line="240" w:lineRule="auto"/>
      <w:jc w:val="center"/>
      <w:rPr>
        <w:rFonts w:ascii="Times New Roman" w:hAnsi="Times New Roman" w:cs="Arial"/>
        <w:noProof/>
        <w:szCs w:val="22"/>
        <w:lang w:eastAsia="sl-SI"/>
      </w:rPr>
    </w:pPr>
    <w:bookmarkStart w:id="1" w:name="_Hlk517089731"/>
    <w:bookmarkStart w:id="2" w:name="_Hlk517089732"/>
    <w:bookmarkStart w:id="3" w:name="_Hlk517089733"/>
    <w:bookmarkStart w:id="4" w:name="_Hlk517089734"/>
    <w:r w:rsidRPr="005330A1">
      <w:rPr>
        <w:rFonts w:ascii="Times New Roman" w:hAnsi="Times New Roman" w:cs="Arial"/>
        <w:noProof/>
        <w:szCs w:val="22"/>
        <w:lang w:eastAsia="sl-SI"/>
      </w:rPr>
      <w:drawing>
        <wp:inline distT="0" distB="0" distL="0" distR="0" wp14:anchorId="3D82D23D" wp14:editId="5EC85509">
          <wp:extent cx="770890" cy="866775"/>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a:stretch>
                    <a:fillRect/>
                  </a:stretch>
                </pic:blipFill>
                <pic:spPr>
                  <a:xfrm>
                    <a:off x="0" y="0"/>
                    <a:ext cx="782154" cy="879440"/>
                  </a:xfrm>
                  <a:prstGeom prst="rect">
                    <a:avLst/>
                  </a:prstGeom>
                </pic:spPr>
              </pic:pic>
            </a:graphicData>
          </a:graphic>
        </wp:inline>
      </w:drawing>
    </w:r>
    <w:r w:rsidR="00D451E5" w:rsidRPr="005330A1">
      <w:rPr>
        <w:rFonts w:ascii="Times New Roman" w:hAnsi="Times New Roman" w:cs="Arial"/>
        <w:noProof/>
        <w:szCs w:val="22"/>
        <w:lang w:eastAsia="sl-SI"/>
      </w:rPr>
      <w:drawing>
        <wp:inline distT="0" distB="0" distL="0" distR="0" wp14:anchorId="4673232B" wp14:editId="4A190DD9">
          <wp:extent cx="2636314" cy="713740"/>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0181" cy="752690"/>
                  </a:xfrm>
                  <a:prstGeom prst="rect">
                    <a:avLst/>
                  </a:prstGeom>
                  <a:noFill/>
                </pic:spPr>
              </pic:pic>
            </a:graphicData>
          </a:graphic>
        </wp:inline>
      </w:drawing>
    </w:r>
    <w:r w:rsidR="005D286D">
      <w:rPr>
        <w:rFonts w:ascii="Times New Roman" w:hAnsi="Times New Roman" w:cs="Arial"/>
        <w:noProof/>
        <w:szCs w:val="22"/>
        <w:lang w:eastAsia="sl-SI"/>
      </w:rPr>
      <w:t xml:space="preserve">  </w:t>
    </w:r>
    <w:r w:rsidR="00D451E5" w:rsidRPr="005330A1">
      <w:rPr>
        <w:rFonts w:ascii="Times New Roman" w:hAnsi="Times New Roman" w:cs="Arial"/>
        <w:noProof/>
        <w:szCs w:val="22"/>
        <w:lang w:eastAsia="sl-SI"/>
      </w:rPr>
      <w:drawing>
        <wp:inline distT="0" distB="0" distL="0" distR="0" wp14:anchorId="3E3526E2" wp14:editId="182178E8">
          <wp:extent cx="1866900" cy="575945"/>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0692" cy="586370"/>
                  </a:xfrm>
                  <a:prstGeom prst="rect">
                    <a:avLst/>
                  </a:prstGeom>
                  <a:noFill/>
                </pic:spPr>
              </pic:pic>
            </a:graphicData>
          </a:graphic>
        </wp:inline>
      </w:drawing>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4573DB"/>
    <w:multiLevelType w:val="hybridMultilevel"/>
    <w:tmpl w:val="C13A6F32"/>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0A44661"/>
    <w:multiLevelType w:val="hybridMultilevel"/>
    <w:tmpl w:val="50E4B8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931DF2"/>
    <w:multiLevelType w:val="hybridMultilevel"/>
    <w:tmpl w:val="F0127A1C"/>
    <w:lvl w:ilvl="0" w:tplc="72E8BE1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7A2C91"/>
    <w:multiLevelType w:val="multilevel"/>
    <w:tmpl w:val="EF3088F2"/>
    <w:lvl w:ilvl="0">
      <w:start w:val="30"/>
      <w:numFmt w:val="bullet"/>
      <w:lvlText w:val="-"/>
      <w:lvlJc w:val="left"/>
      <w:pPr>
        <w:ind w:left="720" w:hanging="360"/>
      </w:pPr>
      <w:rPr>
        <w:rFonts w:ascii="Calibri" w:hAnsi="Calibri"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1363AD"/>
    <w:multiLevelType w:val="hybridMultilevel"/>
    <w:tmpl w:val="3DA4355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3583B9A"/>
    <w:multiLevelType w:val="hybridMultilevel"/>
    <w:tmpl w:val="3EBAF588"/>
    <w:lvl w:ilvl="0" w:tplc="40C41300">
      <w:start w:val="13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655F09"/>
    <w:multiLevelType w:val="hybridMultilevel"/>
    <w:tmpl w:val="5F9C6A78"/>
    <w:lvl w:ilvl="0" w:tplc="06A2C6F6">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1F29A2"/>
    <w:multiLevelType w:val="hybridMultilevel"/>
    <w:tmpl w:val="51466028"/>
    <w:lvl w:ilvl="0" w:tplc="D986A45E">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7B7102"/>
    <w:multiLevelType w:val="hybridMultilevel"/>
    <w:tmpl w:val="76C040F6"/>
    <w:lvl w:ilvl="0" w:tplc="EB1635FC">
      <w:numFmt w:val="bullet"/>
      <w:lvlText w:val="-"/>
      <w:lvlJc w:val="left"/>
      <w:pPr>
        <w:ind w:left="720" w:hanging="360"/>
      </w:pPr>
      <w:rPr>
        <w:rFonts w:ascii="Calibri" w:eastAsia="Calibri" w:hAnsi="Calibri" w:cs="Calibri" w:hint="default"/>
        <w:b w:val="0"/>
        <w:bCs w:val="0"/>
        <w:i w:val="0"/>
        <w:iCs w:val="0"/>
        <w:color w:val="232323"/>
        <w:w w:val="92"/>
        <w:sz w:val="23"/>
        <w:szCs w:val="23"/>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A20D0C"/>
    <w:multiLevelType w:val="hybridMultilevel"/>
    <w:tmpl w:val="226AAC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8160A8"/>
    <w:multiLevelType w:val="hybridMultilevel"/>
    <w:tmpl w:val="AC5E1002"/>
    <w:lvl w:ilvl="0" w:tplc="FD1A6ADA">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913244"/>
    <w:multiLevelType w:val="hybridMultilevel"/>
    <w:tmpl w:val="30BE7194"/>
    <w:lvl w:ilvl="0" w:tplc="9880F2E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494E11"/>
    <w:multiLevelType w:val="hybridMultilevel"/>
    <w:tmpl w:val="7428A3A4"/>
    <w:lvl w:ilvl="0" w:tplc="EB1635FC">
      <w:numFmt w:val="bullet"/>
      <w:lvlText w:val="-"/>
      <w:lvlJc w:val="left"/>
      <w:pPr>
        <w:ind w:left="720" w:hanging="360"/>
      </w:pPr>
      <w:rPr>
        <w:rFonts w:ascii="Calibri" w:eastAsia="Calibri" w:hAnsi="Calibri" w:cs="Calibri" w:hint="default"/>
        <w:b w:val="0"/>
        <w:bCs w:val="0"/>
        <w:i w:val="0"/>
        <w:iCs w:val="0"/>
        <w:color w:val="232323"/>
        <w:w w:val="92"/>
        <w:sz w:val="23"/>
        <w:szCs w:val="23"/>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F97A7C"/>
    <w:multiLevelType w:val="hybridMultilevel"/>
    <w:tmpl w:val="7FBA915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DAB3C99"/>
    <w:multiLevelType w:val="hybridMultilevel"/>
    <w:tmpl w:val="23664528"/>
    <w:lvl w:ilvl="0" w:tplc="74289E14">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D91C35"/>
    <w:multiLevelType w:val="hybridMultilevel"/>
    <w:tmpl w:val="A0C400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FF6207A"/>
    <w:multiLevelType w:val="hybridMultilevel"/>
    <w:tmpl w:val="26F27206"/>
    <w:lvl w:ilvl="0" w:tplc="9D9A94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B44691"/>
    <w:multiLevelType w:val="hybridMultilevel"/>
    <w:tmpl w:val="FB14B714"/>
    <w:lvl w:ilvl="0" w:tplc="51A0BB9C">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03381B"/>
    <w:multiLevelType w:val="hybridMultilevel"/>
    <w:tmpl w:val="9B046378"/>
    <w:lvl w:ilvl="0" w:tplc="EB1635FC">
      <w:numFmt w:val="bullet"/>
      <w:lvlText w:val="-"/>
      <w:lvlJc w:val="left"/>
      <w:pPr>
        <w:ind w:left="720" w:hanging="360"/>
      </w:pPr>
      <w:rPr>
        <w:rFonts w:ascii="Calibri" w:eastAsia="Calibri" w:hAnsi="Calibri" w:cs="Calibri" w:hint="default"/>
        <w:b w:val="0"/>
        <w:bCs w:val="0"/>
        <w:i w:val="0"/>
        <w:iCs w:val="0"/>
        <w:color w:val="232323"/>
        <w:w w:val="92"/>
        <w:sz w:val="23"/>
        <w:szCs w:val="23"/>
        <w:lang w:val="sl-SI"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8457671"/>
    <w:multiLevelType w:val="hybridMultilevel"/>
    <w:tmpl w:val="29121060"/>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B9755C5"/>
    <w:multiLevelType w:val="hybridMultilevel"/>
    <w:tmpl w:val="58F6478C"/>
    <w:lvl w:ilvl="0" w:tplc="2BF82F70">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A96DDF"/>
    <w:multiLevelType w:val="hybridMultilevel"/>
    <w:tmpl w:val="9362AC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46014D0C"/>
    <w:multiLevelType w:val="hybridMultilevel"/>
    <w:tmpl w:val="A5564C8A"/>
    <w:lvl w:ilvl="0" w:tplc="B72CC72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9E009C"/>
    <w:multiLevelType w:val="hybridMultilevel"/>
    <w:tmpl w:val="99BC5BF8"/>
    <w:lvl w:ilvl="0" w:tplc="BEC89B26">
      <w:start w:val="1"/>
      <w:numFmt w:val="decimalZero"/>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035F78"/>
    <w:multiLevelType w:val="hybridMultilevel"/>
    <w:tmpl w:val="ACF01EA0"/>
    <w:lvl w:ilvl="0" w:tplc="0D4EC56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791605"/>
    <w:multiLevelType w:val="hybridMultilevel"/>
    <w:tmpl w:val="1E54E0BE"/>
    <w:lvl w:ilvl="0" w:tplc="D0BAF9D4">
      <w:numFmt w:val="bullet"/>
      <w:lvlText w:val="-"/>
      <w:lvlJc w:val="left"/>
      <w:pPr>
        <w:ind w:left="720" w:hanging="360"/>
      </w:pPr>
      <w:rPr>
        <w:rFonts w:ascii="Calibri" w:eastAsiaTheme="minorHAnsi" w:hAnsi="Calibri" w:cs="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C44043"/>
    <w:multiLevelType w:val="hybridMultilevel"/>
    <w:tmpl w:val="4ED48C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253B39"/>
    <w:multiLevelType w:val="hybridMultilevel"/>
    <w:tmpl w:val="0DAC017A"/>
    <w:lvl w:ilvl="0" w:tplc="49CEC02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5" w15:restartNumberingAfterBreak="0">
    <w:nsid w:val="59D10152"/>
    <w:multiLevelType w:val="hybridMultilevel"/>
    <w:tmpl w:val="B2643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106235"/>
    <w:multiLevelType w:val="hybridMultilevel"/>
    <w:tmpl w:val="3938A858"/>
    <w:lvl w:ilvl="0" w:tplc="B8DA028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162D17"/>
    <w:multiLevelType w:val="hybridMultilevel"/>
    <w:tmpl w:val="B86CB4BC"/>
    <w:lvl w:ilvl="0" w:tplc="042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435B22"/>
    <w:multiLevelType w:val="hybridMultilevel"/>
    <w:tmpl w:val="5FF0E2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6A580F99"/>
    <w:multiLevelType w:val="hybridMultilevel"/>
    <w:tmpl w:val="129E9DCE"/>
    <w:lvl w:ilvl="0" w:tplc="07D009CC">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BA606F0"/>
    <w:multiLevelType w:val="hybridMultilevel"/>
    <w:tmpl w:val="C51E8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47E08"/>
    <w:multiLevelType w:val="hybridMultilevel"/>
    <w:tmpl w:val="1722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16cid:durableId="1159536369">
    <w:abstractNumId w:val="16"/>
  </w:num>
  <w:num w:numId="2" w16cid:durableId="1205603642">
    <w:abstractNumId w:val="7"/>
  </w:num>
  <w:num w:numId="3" w16cid:durableId="229003589">
    <w:abstractNumId w:val="21"/>
  </w:num>
  <w:num w:numId="4" w16cid:durableId="1170291180">
    <w:abstractNumId w:val="29"/>
  </w:num>
  <w:num w:numId="5" w16cid:durableId="1494642219">
    <w:abstractNumId w:val="30"/>
  </w:num>
  <w:num w:numId="6" w16cid:durableId="2214053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966409">
    <w:abstractNumId w:val="30"/>
  </w:num>
  <w:num w:numId="8" w16cid:durableId="1761220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2563608">
    <w:abstractNumId w:val="15"/>
  </w:num>
  <w:num w:numId="10" w16cid:durableId="1110973470">
    <w:abstractNumId w:val="0"/>
  </w:num>
  <w:num w:numId="11" w16cid:durableId="5851157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5468088">
    <w:abstractNumId w:val="11"/>
  </w:num>
  <w:num w:numId="13" w16cid:durableId="1579747039">
    <w:abstractNumId w:val="41"/>
  </w:num>
  <w:num w:numId="14" w16cid:durableId="817844992">
    <w:abstractNumId w:val="40"/>
  </w:num>
  <w:num w:numId="15" w16cid:durableId="1507939335">
    <w:abstractNumId w:val="35"/>
  </w:num>
  <w:num w:numId="16" w16cid:durableId="349379685">
    <w:abstractNumId w:val="36"/>
  </w:num>
  <w:num w:numId="17" w16cid:durableId="1121648819">
    <w:abstractNumId w:val="27"/>
  </w:num>
  <w:num w:numId="18" w16cid:durableId="338775411">
    <w:abstractNumId w:val="18"/>
  </w:num>
  <w:num w:numId="19" w16cid:durableId="1762291143">
    <w:abstractNumId w:val="31"/>
  </w:num>
  <w:num w:numId="20" w16cid:durableId="1244996339">
    <w:abstractNumId w:val="20"/>
  </w:num>
  <w:num w:numId="21" w16cid:durableId="1867407938">
    <w:abstractNumId w:val="25"/>
  </w:num>
  <w:num w:numId="22" w16cid:durableId="241572242">
    <w:abstractNumId w:val="4"/>
  </w:num>
  <w:num w:numId="23" w16cid:durableId="534274883">
    <w:abstractNumId w:val="19"/>
  </w:num>
  <w:num w:numId="24" w16cid:durableId="1568760149">
    <w:abstractNumId w:val="6"/>
  </w:num>
  <w:num w:numId="25" w16cid:durableId="360211329">
    <w:abstractNumId w:val="13"/>
  </w:num>
  <w:num w:numId="26" w16cid:durableId="297495764">
    <w:abstractNumId w:val="32"/>
  </w:num>
  <w:num w:numId="27" w16cid:durableId="596985119">
    <w:abstractNumId w:val="5"/>
  </w:num>
  <w:num w:numId="28" w16cid:durableId="655648213">
    <w:abstractNumId w:val="26"/>
  </w:num>
  <w:num w:numId="29" w16cid:durableId="499202985">
    <w:abstractNumId w:val="1"/>
  </w:num>
  <w:num w:numId="30" w16cid:durableId="1050761907">
    <w:abstractNumId w:val="33"/>
  </w:num>
  <w:num w:numId="31" w16cid:durableId="1190602934">
    <w:abstractNumId w:val="2"/>
  </w:num>
  <w:num w:numId="32" w16cid:durableId="40448561">
    <w:abstractNumId w:val="12"/>
  </w:num>
  <w:num w:numId="33" w16cid:durableId="1538542152">
    <w:abstractNumId w:val="28"/>
  </w:num>
  <w:num w:numId="34" w16cid:durableId="1471945839">
    <w:abstractNumId w:val="39"/>
  </w:num>
  <w:num w:numId="35" w16cid:durableId="814181970">
    <w:abstractNumId w:val="8"/>
  </w:num>
  <w:num w:numId="36" w16cid:durableId="2078438281">
    <w:abstractNumId w:val="22"/>
  </w:num>
  <w:num w:numId="37" w16cid:durableId="1270621270">
    <w:abstractNumId w:val="14"/>
  </w:num>
  <w:num w:numId="38" w16cid:durableId="1624339697">
    <w:abstractNumId w:val="10"/>
  </w:num>
  <w:num w:numId="39" w16cid:durableId="1381515175">
    <w:abstractNumId w:val="24"/>
  </w:num>
  <w:num w:numId="40" w16cid:durableId="883367839">
    <w:abstractNumId w:val="17"/>
  </w:num>
  <w:num w:numId="41" w16cid:durableId="811748752">
    <w:abstractNumId w:val="23"/>
  </w:num>
  <w:num w:numId="42" w16cid:durableId="1373070195">
    <w:abstractNumId w:val="9"/>
  </w:num>
  <w:num w:numId="43" w16cid:durableId="1366056757">
    <w:abstractNumId w:val="3"/>
  </w:num>
  <w:num w:numId="44" w16cid:durableId="34389830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02"/>
    <w:rsid w:val="00003FE2"/>
    <w:rsid w:val="00012352"/>
    <w:rsid w:val="000143CC"/>
    <w:rsid w:val="00014F05"/>
    <w:rsid w:val="0002162A"/>
    <w:rsid w:val="000243AA"/>
    <w:rsid w:val="000258B5"/>
    <w:rsid w:val="00030651"/>
    <w:rsid w:val="00031037"/>
    <w:rsid w:val="0003696A"/>
    <w:rsid w:val="00045BBB"/>
    <w:rsid w:val="00052368"/>
    <w:rsid w:val="000536C5"/>
    <w:rsid w:val="00054969"/>
    <w:rsid w:val="00061FBB"/>
    <w:rsid w:val="00064AAA"/>
    <w:rsid w:val="000729C6"/>
    <w:rsid w:val="000744E6"/>
    <w:rsid w:val="000903D7"/>
    <w:rsid w:val="0009632E"/>
    <w:rsid w:val="000A7E1D"/>
    <w:rsid w:val="000B567A"/>
    <w:rsid w:val="000B7B85"/>
    <w:rsid w:val="000D3C10"/>
    <w:rsid w:val="000F1C05"/>
    <w:rsid w:val="00105991"/>
    <w:rsid w:val="0011664F"/>
    <w:rsid w:val="001208C2"/>
    <w:rsid w:val="00132E33"/>
    <w:rsid w:val="001373AD"/>
    <w:rsid w:val="001453EB"/>
    <w:rsid w:val="00145EAB"/>
    <w:rsid w:val="00146459"/>
    <w:rsid w:val="00156EAD"/>
    <w:rsid w:val="00160582"/>
    <w:rsid w:val="001653DC"/>
    <w:rsid w:val="00175B1C"/>
    <w:rsid w:val="0018279C"/>
    <w:rsid w:val="001876C3"/>
    <w:rsid w:val="001A3EBC"/>
    <w:rsid w:val="001D518A"/>
    <w:rsid w:val="001D724F"/>
    <w:rsid w:val="001E07A8"/>
    <w:rsid w:val="001E5019"/>
    <w:rsid w:val="001F07B3"/>
    <w:rsid w:val="001F4288"/>
    <w:rsid w:val="002012BD"/>
    <w:rsid w:val="00202511"/>
    <w:rsid w:val="00202823"/>
    <w:rsid w:val="00215026"/>
    <w:rsid w:val="00221F72"/>
    <w:rsid w:val="0022499D"/>
    <w:rsid w:val="00257B5F"/>
    <w:rsid w:val="002667C2"/>
    <w:rsid w:val="002721A4"/>
    <w:rsid w:val="002731F6"/>
    <w:rsid w:val="0029091A"/>
    <w:rsid w:val="00290F8E"/>
    <w:rsid w:val="002A0090"/>
    <w:rsid w:val="002A7529"/>
    <w:rsid w:val="002A7F9E"/>
    <w:rsid w:val="002B199F"/>
    <w:rsid w:val="002C25C0"/>
    <w:rsid w:val="002E780D"/>
    <w:rsid w:val="002F61A9"/>
    <w:rsid w:val="0030568E"/>
    <w:rsid w:val="00330B9A"/>
    <w:rsid w:val="00343FFD"/>
    <w:rsid w:val="00345568"/>
    <w:rsid w:val="003855E9"/>
    <w:rsid w:val="00391346"/>
    <w:rsid w:val="00391851"/>
    <w:rsid w:val="00394D0F"/>
    <w:rsid w:val="003A514C"/>
    <w:rsid w:val="003C3440"/>
    <w:rsid w:val="003D700E"/>
    <w:rsid w:val="003F3D57"/>
    <w:rsid w:val="003F4361"/>
    <w:rsid w:val="004013A0"/>
    <w:rsid w:val="004160B4"/>
    <w:rsid w:val="00435F09"/>
    <w:rsid w:val="00443836"/>
    <w:rsid w:val="004536A0"/>
    <w:rsid w:val="00462EE0"/>
    <w:rsid w:val="00467473"/>
    <w:rsid w:val="0047573E"/>
    <w:rsid w:val="00481C4E"/>
    <w:rsid w:val="00484BB6"/>
    <w:rsid w:val="004934A4"/>
    <w:rsid w:val="004A5449"/>
    <w:rsid w:val="004D0652"/>
    <w:rsid w:val="005009C6"/>
    <w:rsid w:val="005071CC"/>
    <w:rsid w:val="005117C0"/>
    <w:rsid w:val="00515102"/>
    <w:rsid w:val="005330A1"/>
    <w:rsid w:val="00542595"/>
    <w:rsid w:val="00542A78"/>
    <w:rsid w:val="00563E0B"/>
    <w:rsid w:val="00583800"/>
    <w:rsid w:val="0058530B"/>
    <w:rsid w:val="00594797"/>
    <w:rsid w:val="005A211C"/>
    <w:rsid w:val="005A6795"/>
    <w:rsid w:val="005C2A03"/>
    <w:rsid w:val="005C6DF2"/>
    <w:rsid w:val="005D286D"/>
    <w:rsid w:val="005D3342"/>
    <w:rsid w:val="005D7914"/>
    <w:rsid w:val="005E166F"/>
    <w:rsid w:val="005E20D4"/>
    <w:rsid w:val="00601298"/>
    <w:rsid w:val="00602D9B"/>
    <w:rsid w:val="006050E3"/>
    <w:rsid w:val="00606160"/>
    <w:rsid w:val="00611218"/>
    <w:rsid w:val="0061543A"/>
    <w:rsid w:val="00623F56"/>
    <w:rsid w:val="00624DB6"/>
    <w:rsid w:val="00637A9F"/>
    <w:rsid w:val="00640F2C"/>
    <w:rsid w:val="00641661"/>
    <w:rsid w:val="00645B7C"/>
    <w:rsid w:val="00681A18"/>
    <w:rsid w:val="00681AE2"/>
    <w:rsid w:val="00690789"/>
    <w:rsid w:val="006A2E68"/>
    <w:rsid w:val="006C217C"/>
    <w:rsid w:val="006C2931"/>
    <w:rsid w:val="006C4915"/>
    <w:rsid w:val="006C58DF"/>
    <w:rsid w:val="006F1F50"/>
    <w:rsid w:val="006F7C58"/>
    <w:rsid w:val="00712BD9"/>
    <w:rsid w:val="007229A1"/>
    <w:rsid w:val="00732EDF"/>
    <w:rsid w:val="0076338F"/>
    <w:rsid w:val="00775973"/>
    <w:rsid w:val="007A1BA3"/>
    <w:rsid w:val="007B4298"/>
    <w:rsid w:val="007C3537"/>
    <w:rsid w:val="007C6970"/>
    <w:rsid w:val="007D141C"/>
    <w:rsid w:val="007E3506"/>
    <w:rsid w:val="007F5448"/>
    <w:rsid w:val="00803AED"/>
    <w:rsid w:val="00812888"/>
    <w:rsid w:val="008130E6"/>
    <w:rsid w:val="0083385F"/>
    <w:rsid w:val="00851D27"/>
    <w:rsid w:val="00881561"/>
    <w:rsid w:val="008948AA"/>
    <w:rsid w:val="008B56E3"/>
    <w:rsid w:val="008B61A9"/>
    <w:rsid w:val="008D75FF"/>
    <w:rsid w:val="008E08D4"/>
    <w:rsid w:val="008E37FE"/>
    <w:rsid w:val="008E39D1"/>
    <w:rsid w:val="008E4857"/>
    <w:rsid w:val="009106D4"/>
    <w:rsid w:val="00911FB8"/>
    <w:rsid w:val="009216A7"/>
    <w:rsid w:val="00926C0E"/>
    <w:rsid w:val="00961652"/>
    <w:rsid w:val="0096253E"/>
    <w:rsid w:val="00967D8B"/>
    <w:rsid w:val="00972133"/>
    <w:rsid w:val="00992B14"/>
    <w:rsid w:val="009A580A"/>
    <w:rsid w:val="009B0650"/>
    <w:rsid w:val="009E39B4"/>
    <w:rsid w:val="009F0F08"/>
    <w:rsid w:val="009F6632"/>
    <w:rsid w:val="00A03068"/>
    <w:rsid w:val="00A0341B"/>
    <w:rsid w:val="00A07210"/>
    <w:rsid w:val="00A13EBF"/>
    <w:rsid w:val="00A7249B"/>
    <w:rsid w:val="00AC073F"/>
    <w:rsid w:val="00AC124C"/>
    <w:rsid w:val="00AC5A6D"/>
    <w:rsid w:val="00AD326E"/>
    <w:rsid w:val="00AD3D0A"/>
    <w:rsid w:val="00AF1BC5"/>
    <w:rsid w:val="00B05735"/>
    <w:rsid w:val="00B05B8C"/>
    <w:rsid w:val="00B23A58"/>
    <w:rsid w:val="00B32FF3"/>
    <w:rsid w:val="00B37662"/>
    <w:rsid w:val="00B517AF"/>
    <w:rsid w:val="00B60371"/>
    <w:rsid w:val="00B7457E"/>
    <w:rsid w:val="00B841DF"/>
    <w:rsid w:val="00B86BA1"/>
    <w:rsid w:val="00B92915"/>
    <w:rsid w:val="00B94B1C"/>
    <w:rsid w:val="00BA2E99"/>
    <w:rsid w:val="00BD65E0"/>
    <w:rsid w:val="00BE0B5A"/>
    <w:rsid w:val="00BE3294"/>
    <w:rsid w:val="00BF7A74"/>
    <w:rsid w:val="00C01110"/>
    <w:rsid w:val="00C0330E"/>
    <w:rsid w:val="00C21DCC"/>
    <w:rsid w:val="00C5190E"/>
    <w:rsid w:val="00C566A7"/>
    <w:rsid w:val="00C60429"/>
    <w:rsid w:val="00C630A2"/>
    <w:rsid w:val="00C7481D"/>
    <w:rsid w:val="00C761CD"/>
    <w:rsid w:val="00C763B9"/>
    <w:rsid w:val="00C8397A"/>
    <w:rsid w:val="00C86397"/>
    <w:rsid w:val="00CA47F2"/>
    <w:rsid w:val="00CB12CD"/>
    <w:rsid w:val="00CB3521"/>
    <w:rsid w:val="00CB52F0"/>
    <w:rsid w:val="00CD0080"/>
    <w:rsid w:val="00CE734E"/>
    <w:rsid w:val="00CF2FDC"/>
    <w:rsid w:val="00D451E5"/>
    <w:rsid w:val="00D50EFA"/>
    <w:rsid w:val="00D5791A"/>
    <w:rsid w:val="00D614C2"/>
    <w:rsid w:val="00D6246E"/>
    <w:rsid w:val="00D73846"/>
    <w:rsid w:val="00D77572"/>
    <w:rsid w:val="00D8347E"/>
    <w:rsid w:val="00D8537B"/>
    <w:rsid w:val="00D85593"/>
    <w:rsid w:val="00D90C4E"/>
    <w:rsid w:val="00DD20E1"/>
    <w:rsid w:val="00DE666E"/>
    <w:rsid w:val="00DF1398"/>
    <w:rsid w:val="00DF1E7A"/>
    <w:rsid w:val="00DF7BBB"/>
    <w:rsid w:val="00E00131"/>
    <w:rsid w:val="00E02118"/>
    <w:rsid w:val="00E15526"/>
    <w:rsid w:val="00E34D78"/>
    <w:rsid w:val="00E4580D"/>
    <w:rsid w:val="00E52CD3"/>
    <w:rsid w:val="00E615EA"/>
    <w:rsid w:val="00E619DA"/>
    <w:rsid w:val="00E667E4"/>
    <w:rsid w:val="00E81AB1"/>
    <w:rsid w:val="00EB0205"/>
    <w:rsid w:val="00EB44F9"/>
    <w:rsid w:val="00EB7E35"/>
    <w:rsid w:val="00EC0E1D"/>
    <w:rsid w:val="00ED302B"/>
    <w:rsid w:val="00EF2058"/>
    <w:rsid w:val="00F26AEC"/>
    <w:rsid w:val="00F77396"/>
    <w:rsid w:val="00F77F00"/>
    <w:rsid w:val="00F82117"/>
    <w:rsid w:val="00F90CB2"/>
    <w:rsid w:val="00F970A6"/>
    <w:rsid w:val="00FD11AE"/>
    <w:rsid w:val="00FD2B1D"/>
    <w:rsid w:val="00FF1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C1B0"/>
  <w15:docId w15:val="{0D74D016-DA9E-4967-97A0-775FD42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paragraph" w:styleId="Naslov1">
    <w:name w:val="heading 1"/>
    <w:basedOn w:val="Navaden"/>
    <w:next w:val="Navaden"/>
    <w:link w:val="Naslov1Znak"/>
    <w:uiPriority w:val="9"/>
    <w:qFormat/>
    <w:rsid w:val="00031037"/>
    <w:pPr>
      <w:keepNext/>
      <w:spacing w:before="240" w:after="60" w:line="240" w:lineRule="auto"/>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aliases w:val="table 1"/>
    <w:basedOn w:val="Navadnatabela"/>
    <w:uiPriority w:val="3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D614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14C2"/>
    <w:rPr>
      <w:rFonts w:ascii="Tahoma" w:hAnsi="Tahoma" w:cs="Tahoma"/>
      <w:sz w:val="16"/>
      <w:szCs w:val="16"/>
    </w:rPr>
  </w:style>
  <w:style w:type="table" w:customStyle="1" w:styleId="Tabelamrea1">
    <w:name w:val="Tabela – mreža1"/>
    <w:basedOn w:val="Navadnatabela"/>
    <w:uiPriority w:val="59"/>
    <w:rsid w:val="00F26A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jetjedolgo">
    <w:name w:val="podjetjedolgo"/>
    <w:basedOn w:val="Privzetapisavaodstavka"/>
    <w:rsid w:val="00F26AEC"/>
  </w:style>
  <w:style w:type="character" w:customStyle="1" w:styleId="podjetjekratko">
    <w:name w:val="podjetjekratko"/>
    <w:basedOn w:val="Privzetapisavaodstavka"/>
    <w:rsid w:val="00F26AEC"/>
  </w:style>
  <w:style w:type="paragraph" w:styleId="Pripombabesedilo">
    <w:name w:val="annotation text"/>
    <w:basedOn w:val="Navaden"/>
    <w:link w:val="PripombabesediloZnak"/>
    <w:uiPriority w:val="99"/>
    <w:semiHidden/>
    <w:rsid w:val="00391346"/>
    <w:pPr>
      <w:spacing w:after="200"/>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391346"/>
    <w:rPr>
      <w:rFonts w:ascii="Calibri" w:eastAsia="Times New Roman" w:hAnsi="Calibri" w:cs="Times New Roman"/>
      <w:sz w:val="20"/>
      <w:szCs w:val="20"/>
      <w:lang w:eastAsia="sl-SI"/>
    </w:rPr>
  </w:style>
  <w:style w:type="paragraph" w:styleId="Navadensplet">
    <w:name w:val="Normal (Web)"/>
    <w:basedOn w:val="Navaden"/>
    <w:uiPriority w:val="99"/>
    <w:unhideWhenUsed/>
    <w:rsid w:val="006F7C58"/>
    <w:pPr>
      <w:spacing w:before="100" w:beforeAutospacing="1" w:after="100" w:afterAutospacing="1" w:line="240" w:lineRule="auto"/>
    </w:pPr>
    <w:rPr>
      <w:rFonts w:ascii="Times New Roman" w:eastAsia="Times New Roman" w:hAnsi="Times New Roman" w:cs="Times New Roman"/>
      <w:lang w:eastAsia="sl-SI"/>
    </w:rPr>
  </w:style>
  <w:style w:type="paragraph" w:styleId="Telobesedila3">
    <w:name w:val="Body Text 3"/>
    <w:basedOn w:val="Navaden"/>
    <w:link w:val="Telobesedila3Znak"/>
    <w:rsid w:val="00D8347E"/>
    <w:pPr>
      <w:tabs>
        <w:tab w:val="left" w:pos="495"/>
      </w:tabs>
      <w:spacing w:after="0" w:line="240" w:lineRule="auto"/>
    </w:pPr>
    <w:rPr>
      <w:rFonts w:ascii="Arial" w:eastAsia="Times New Roman" w:hAnsi="Arial" w:cs="Arial"/>
      <w:b/>
      <w:sz w:val="20"/>
      <w:lang w:eastAsia="sl-SI"/>
    </w:rPr>
  </w:style>
  <w:style w:type="character" w:customStyle="1" w:styleId="Telobesedila3Znak">
    <w:name w:val="Telo besedila 3 Znak"/>
    <w:basedOn w:val="Privzetapisavaodstavka"/>
    <w:link w:val="Telobesedila3"/>
    <w:rsid w:val="00D8347E"/>
    <w:rPr>
      <w:rFonts w:ascii="Arial" w:eastAsia="Times New Roman" w:hAnsi="Arial" w:cs="Arial"/>
      <w:b/>
      <w:sz w:val="20"/>
      <w:szCs w:val="24"/>
      <w:lang w:eastAsia="sl-SI"/>
    </w:rPr>
  </w:style>
  <w:style w:type="paragraph" w:styleId="Brezrazmikov">
    <w:name w:val="No Spacing"/>
    <w:link w:val="BrezrazmikovZnak"/>
    <w:uiPriority w:val="99"/>
    <w:qFormat/>
    <w:rsid w:val="00D8347E"/>
    <w:pPr>
      <w:spacing w:after="0" w:line="240" w:lineRule="auto"/>
    </w:pPr>
    <w:rPr>
      <w:rFonts w:ascii="Arial" w:eastAsia="Times New Roman" w:hAnsi="Arial" w:cs="Arial"/>
      <w:sz w:val="20"/>
      <w:szCs w:val="20"/>
      <w:lang w:eastAsia="sl-SI"/>
    </w:rPr>
  </w:style>
  <w:style w:type="character" w:customStyle="1" w:styleId="BrezrazmikovZnak">
    <w:name w:val="Brez razmikov Znak"/>
    <w:link w:val="Brezrazmikov"/>
    <w:uiPriority w:val="99"/>
    <w:rsid w:val="00D8347E"/>
    <w:rPr>
      <w:rFonts w:ascii="Arial" w:eastAsia="Times New Roman" w:hAnsi="Arial" w:cs="Arial"/>
      <w:sz w:val="20"/>
      <w:szCs w:val="20"/>
      <w:lang w:eastAsia="sl-SI"/>
    </w:rPr>
  </w:style>
  <w:style w:type="paragraph" w:customStyle="1" w:styleId="Default">
    <w:name w:val="Default"/>
    <w:qFormat/>
    <w:rsid w:val="00690789"/>
    <w:pPr>
      <w:spacing w:after="0" w:line="240" w:lineRule="auto"/>
    </w:pPr>
    <w:rPr>
      <w:rFonts w:ascii="Trebuchet MS" w:eastAsia="Times New Roman" w:hAnsi="Trebuchet MS" w:cs="Trebuchet MS"/>
      <w:color w:val="000000"/>
      <w:sz w:val="24"/>
      <w:szCs w:val="24"/>
      <w:lang w:eastAsia="sl-SI" w:bidi="sl-SI"/>
    </w:rPr>
  </w:style>
  <w:style w:type="character" w:customStyle="1" w:styleId="Naslov1Znak">
    <w:name w:val="Naslov 1 Znak"/>
    <w:basedOn w:val="Privzetapisavaodstavka"/>
    <w:link w:val="Naslov1"/>
    <w:uiPriority w:val="9"/>
    <w:rsid w:val="00031037"/>
    <w:rPr>
      <w:rFonts w:ascii="Arial" w:eastAsia="Times New Roman" w:hAnsi="Arial" w:cs="Arial"/>
      <w:b/>
      <w:bCs/>
      <w:kern w:val="32"/>
      <w:sz w:val="32"/>
      <w:szCs w:val="32"/>
      <w:lang w:eastAsia="sl-SI"/>
    </w:rPr>
  </w:style>
  <w:style w:type="table" w:customStyle="1" w:styleId="TableNormal">
    <w:name w:val="Table Normal"/>
    <w:uiPriority w:val="2"/>
    <w:semiHidden/>
    <w:unhideWhenUsed/>
    <w:qFormat/>
    <w:rsid w:val="00EC0E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EC0E1D"/>
    <w:pPr>
      <w:widowControl w:val="0"/>
      <w:autoSpaceDE w:val="0"/>
      <w:autoSpaceDN w:val="0"/>
      <w:spacing w:after="0" w:line="240" w:lineRule="auto"/>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2156">
      <w:bodyDiv w:val="1"/>
      <w:marLeft w:val="0"/>
      <w:marRight w:val="0"/>
      <w:marTop w:val="0"/>
      <w:marBottom w:val="0"/>
      <w:divBdr>
        <w:top w:val="none" w:sz="0" w:space="0" w:color="auto"/>
        <w:left w:val="none" w:sz="0" w:space="0" w:color="auto"/>
        <w:bottom w:val="none" w:sz="0" w:space="0" w:color="auto"/>
        <w:right w:val="none" w:sz="0" w:space="0" w:color="auto"/>
      </w:divBdr>
    </w:div>
    <w:div w:id="216668688">
      <w:bodyDiv w:val="1"/>
      <w:marLeft w:val="0"/>
      <w:marRight w:val="0"/>
      <w:marTop w:val="0"/>
      <w:marBottom w:val="0"/>
      <w:divBdr>
        <w:top w:val="none" w:sz="0" w:space="0" w:color="auto"/>
        <w:left w:val="none" w:sz="0" w:space="0" w:color="auto"/>
        <w:bottom w:val="none" w:sz="0" w:space="0" w:color="auto"/>
        <w:right w:val="none" w:sz="0" w:space="0" w:color="auto"/>
      </w:divBdr>
    </w:div>
    <w:div w:id="482084024">
      <w:bodyDiv w:val="1"/>
      <w:marLeft w:val="0"/>
      <w:marRight w:val="0"/>
      <w:marTop w:val="0"/>
      <w:marBottom w:val="0"/>
      <w:divBdr>
        <w:top w:val="none" w:sz="0" w:space="0" w:color="auto"/>
        <w:left w:val="none" w:sz="0" w:space="0" w:color="auto"/>
        <w:bottom w:val="none" w:sz="0" w:space="0" w:color="auto"/>
        <w:right w:val="none" w:sz="0" w:space="0" w:color="auto"/>
      </w:divBdr>
    </w:div>
    <w:div w:id="627056596">
      <w:bodyDiv w:val="1"/>
      <w:marLeft w:val="0"/>
      <w:marRight w:val="0"/>
      <w:marTop w:val="0"/>
      <w:marBottom w:val="0"/>
      <w:divBdr>
        <w:top w:val="none" w:sz="0" w:space="0" w:color="auto"/>
        <w:left w:val="none" w:sz="0" w:space="0" w:color="auto"/>
        <w:bottom w:val="none" w:sz="0" w:space="0" w:color="auto"/>
        <w:right w:val="none" w:sz="0" w:space="0" w:color="auto"/>
      </w:divBdr>
    </w:div>
    <w:div w:id="720134269">
      <w:bodyDiv w:val="1"/>
      <w:marLeft w:val="0"/>
      <w:marRight w:val="0"/>
      <w:marTop w:val="0"/>
      <w:marBottom w:val="0"/>
      <w:divBdr>
        <w:top w:val="none" w:sz="0" w:space="0" w:color="auto"/>
        <w:left w:val="none" w:sz="0" w:space="0" w:color="auto"/>
        <w:bottom w:val="none" w:sz="0" w:space="0" w:color="auto"/>
        <w:right w:val="none" w:sz="0" w:space="0" w:color="auto"/>
      </w:divBdr>
    </w:div>
    <w:div w:id="1047141455">
      <w:bodyDiv w:val="1"/>
      <w:marLeft w:val="0"/>
      <w:marRight w:val="0"/>
      <w:marTop w:val="0"/>
      <w:marBottom w:val="0"/>
      <w:divBdr>
        <w:top w:val="none" w:sz="0" w:space="0" w:color="auto"/>
        <w:left w:val="none" w:sz="0" w:space="0" w:color="auto"/>
        <w:bottom w:val="none" w:sz="0" w:space="0" w:color="auto"/>
        <w:right w:val="none" w:sz="0" w:space="0" w:color="auto"/>
      </w:divBdr>
    </w:div>
    <w:div w:id="1048650674">
      <w:bodyDiv w:val="1"/>
      <w:marLeft w:val="0"/>
      <w:marRight w:val="0"/>
      <w:marTop w:val="0"/>
      <w:marBottom w:val="0"/>
      <w:divBdr>
        <w:top w:val="none" w:sz="0" w:space="0" w:color="auto"/>
        <w:left w:val="none" w:sz="0" w:space="0" w:color="auto"/>
        <w:bottom w:val="none" w:sz="0" w:space="0" w:color="auto"/>
        <w:right w:val="none" w:sz="0" w:space="0" w:color="auto"/>
      </w:divBdr>
    </w:div>
    <w:div w:id="1103721170">
      <w:bodyDiv w:val="1"/>
      <w:marLeft w:val="0"/>
      <w:marRight w:val="0"/>
      <w:marTop w:val="0"/>
      <w:marBottom w:val="0"/>
      <w:divBdr>
        <w:top w:val="none" w:sz="0" w:space="0" w:color="auto"/>
        <w:left w:val="none" w:sz="0" w:space="0" w:color="auto"/>
        <w:bottom w:val="none" w:sz="0" w:space="0" w:color="auto"/>
        <w:right w:val="none" w:sz="0" w:space="0" w:color="auto"/>
      </w:divBdr>
    </w:div>
    <w:div w:id="1181623066">
      <w:bodyDiv w:val="1"/>
      <w:marLeft w:val="0"/>
      <w:marRight w:val="0"/>
      <w:marTop w:val="0"/>
      <w:marBottom w:val="0"/>
      <w:divBdr>
        <w:top w:val="none" w:sz="0" w:space="0" w:color="auto"/>
        <w:left w:val="none" w:sz="0" w:space="0" w:color="auto"/>
        <w:bottom w:val="none" w:sz="0" w:space="0" w:color="auto"/>
        <w:right w:val="none" w:sz="0" w:space="0" w:color="auto"/>
      </w:divBdr>
    </w:div>
    <w:div w:id="18865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3508ab-49fe-4a40-ba29-f8dca4adf945">
      <Terms xmlns="http://schemas.microsoft.com/office/infopath/2007/PartnerControls"/>
    </lcf76f155ced4ddcb4097134ff3c332f>
    <TaxCatchAll xmlns="5abfe22c-dc8c-44fc-b1f8-c6706cb28fd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D274C74663FE54D87F1E8564EDE8126" ma:contentTypeVersion="16" ma:contentTypeDescription="Ustvari nov dokument." ma:contentTypeScope="" ma:versionID="60a2463cfff6d22c2b0de244ae3935c5">
  <xsd:schema xmlns:xsd="http://www.w3.org/2001/XMLSchema" xmlns:xs="http://www.w3.org/2001/XMLSchema" xmlns:p="http://schemas.microsoft.com/office/2006/metadata/properties" xmlns:ns2="483508ab-49fe-4a40-ba29-f8dca4adf945" xmlns:ns3="5abfe22c-dc8c-44fc-b1f8-c6706cb28fd6" targetNamespace="http://schemas.microsoft.com/office/2006/metadata/properties" ma:root="true" ma:fieldsID="2a380fcf183f8823ff8951e3e43e37ad" ns2:_="" ns3:_="">
    <xsd:import namespace="483508ab-49fe-4a40-ba29-f8dca4adf945"/>
    <xsd:import namespace="5abfe22c-dc8c-44fc-b1f8-c6706cb28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08ab-49fe-4a40-ba29-f8dca4ad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693818bf-85e6-4361-b0bc-0b333e26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fe22c-dc8c-44fc-b1f8-c6706cb28fd6"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41b91f82-56c2-4290-b305-22e7c5664127}" ma:internalName="TaxCatchAll" ma:showField="CatchAllData" ma:web="5abfe22c-dc8c-44fc-b1f8-c6706cb28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6926F-ADF3-4865-9556-AF1AE8004DB2}">
  <ds:schemaRefs>
    <ds:schemaRef ds:uri="http://schemas.microsoft.com/sharepoint/v3/contenttype/forms"/>
  </ds:schemaRefs>
</ds:datastoreItem>
</file>

<file path=customXml/itemProps2.xml><?xml version="1.0" encoding="utf-8"?>
<ds:datastoreItem xmlns:ds="http://schemas.openxmlformats.org/officeDocument/2006/customXml" ds:itemID="{59DF635C-9A3A-41F6-8366-B52F1B9E09E7}">
  <ds:schemaRefs>
    <ds:schemaRef ds:uri="http://schemas.microsoft.com/office/2006/metadata/properties"/>
    <ds:schemaRef ds:uri="http://schemas.microsoft.com/office/infopath/2007/PartnerControls"/>
    <ds:schemaRef ds:uri="483508ab-49fe-4a40-ba29-f8dca4adf945"/>
    <ds:schemaRef ds:uri="5abfe22c-dc8c-44fc-b1f8-c6706cb28fd6"/>
  </ds:schemaRefs>
</ds:datastoreItem>
</file>

<file path=customXml/itemProps3.xml><?xml version="1.0" encoding="utf-8"?>
<ds:datastoreItem xmlns:ds="http://schemas.openxmlformats.org/officeDocument/2006/customXml" ds:itemID="{524A7DC5-B60C-4E89-B734-01FB2EE587D5}">
  <ds:schemaRefs>
    <ds:schemaRef ds:uri="http://schemas.openxmlformats.org/officeDocument/2006/bibliography"/>
  </ds:schemaRefs>
</ds:datastoreItem>
</file>

<file path=customXml/itemProps4.xml><?xml version="1.0" encoding="utf-8"?>
<ds:datastoreItem xmlns:ds="http://schemas.openxmlformats.org/officeDocument/2006/customXml" ds:itemID="{972EB55A-A5FA-457C-B6F8-9B7EB4BC2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08ab-49fe-4a40-ba29-f8dca4adf945"/>
    <ds:schemaRef ds:uri="5abfe22c-dc8c-44fc-b1f8-c6706cb28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1582</Words>
  <Characters>9020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Lucija Avguštin</cp:lastModifiedBy>
  <cp:revision>127</cp:revision>
  <dcterms:created xsi:type="dcterms:W3CDTF">2020-07-09T06:47:00Z</dcterms:created>
  <dcterms:modified xsi:type="dcterms:W3CDTF">2023-05-08T10:49:00Z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0x010100BD274C74663FE54D87F1E8564EDE8126</vt:lpwstr>
  </property>
  <property fmtid="{D5CDD505-2E9C-101B-9397-08002B2CF9AE}" pid="3" name="Order">
    <vt:r8>1200000</vt:r8>
  </property>
  <property fmtid="{D5CDD505-2E9C-101B-9397-08002B2CF9AE}" pid="4" name="MediaServiceImageTags">
    <vt:lpwstr/>
  </property>
</Properties>
</file>